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7405" w14:textId="687BF6DD" w:rsidR="002B3C05" w:rsidRPr="002B3C05" w:rsidRDefault="002B3C05" w:rsidP="002B3C05">
      <w:pPr>
        <w:jc w:val="center"/>
        <w:rPr>
          <w:rFonts w:asciiTheme="majorHAnsi" w:hAnsiTheme="majorHAnsi" w:cs="GILL SANS LIGHT"/>
          <w:b/>
          <w:bCs/>
          <w:color w:val="17365D" w:themeColor="text2" w:themeShade="BF"/>
          <w:sz w:val="32"/>
          <w:szCs w:val="32"/>
        </w:rPr>
      </w:pPr>
      <w:r w:rsidRPr="002B3C05">
        <w:rPr>
          <w:rFonts w:asciiTheme="majorHAnsi" w:hAnsiTheme="majorHAnsi" w:cs="GILL SANS LIGHT"/>
          <w:b/>
          <w:bCs/>
          <w:color w:val="17365D" w:themeColor="text2" w:themeShade="BF"/>
          <w:sz w:val="32"/>
          <w:szCs w:val="32"/>
        </w:rPr>
        <w:t>Homo Sapiens? How do we do this?</w:t>
      </w:r>
    </w:p>
    <w:p w14:paraId="11B11050" w14:textId="147A7966" w:rsidR="002B3C05" w:rsidRPr="002B3C05" w:rsidRDefault="002B3C05" w:rsidP="002B3C05">
      <w:pPr>
        <w:jc w:val="center"/>
        <w:rPr>
          <w:rFonts w:asciiTheme="majorHAnsi" w:hAnsiTheme="majorHAnsi" w:cs="GILL SANS LIGHT"/>
          <w:b/>
          <w:bCs/>
          <w:color w:val="17365D" w:themeColor="text2" w:themeShade="BF"/>
        </w:rPr>
      </w:pPr>
      <w:r w:rsidRPr="002B3C05">
        <w:rPr>
          <w:rFonts w:ascii="Corbel" w:hAnsi="Corbel"/>
          <w:b/>
          <w:bCs/>
          <w:color w:val="000000"/>
        </w:rPr>
        <w:t>Simon Fraser University President’s Faculty Lecture</w:t>
      </w:r>
    </w:p>
    <w:p w14:paraId="398FEFE2" w14:textId="42686989" w:rsidR="002B3C05" w:rsidRPr="002B3C05" w:rsidRDefault="002B3C05" w:rsidP="002B3C05">
      <w:pPr>
        <w:spacing w:line="276" w:lineRule="auto"/>
        <w:jc w:val="center"/>
        <w:rPr>
          <w:rFonts w:asciiTheme="majorHAnsi" w:hAnsiTheme="majorHAnsi" w:cs="GILL SANS LIGHT"/>
          <w:i/>
          <w:iCs/>
          <w:color w:val="17365D" w:themeColor="text2" w:themeShade="BF"/>
        </w:rPr>
      </w:pPr>
      <w:r w:rsidRPr="002B3C05">
        <w:rPr>
          <w:rFonts w:asciiTheme="majorHAnsi" w:hAnsiTheme="majorHAnsi" w:cs="GILL SANS LIGHT"/>
          <w:i/>
          <w:iCs/>
          <w:color w:val="17365D" w:themeColor="text2" w:themeShade="BF"/>
        </w:rPr>
        <w:t xml:space="preserve">Professor </w:t>
      </w:r>
      <w:proofErr w:type="spellStart"/>
      <w:r w:rsidRPr="002B3C05">
        <w:rPr>
          <w:rFonts w:asciiTheme="majorHAnsi" w:hAnsiTheme="majorHAnsi" w:cs="GILL SANS LIGHT"/>
          <w:i/>
          <w:iCs/>
          <w:color w:val="17365D" w:themeColor="text2" w:themeShade="BF"/>
        </w:rPr>
        <w:t>Heesoon</w:t>
      </w:r>
      <w:proofErr w:type="spellEnd"/>
      <w:r w:rsidRPr="002B3C05">
        <w:rPr>
          <w:rFonts w:asciiTheme="majorHAnsi" w:hAnsiTheme="majorHAnsi" w:cs="GILL SANS LIGHT"/>
          <w:i/>
          <w:iCs/>
          <w:color w:val="17365D" w:themeColor="text2" w:themeShade="BF"/>
        </w:rPr>
        <w:t xml:space="preserve"> Bai</w:t>
      </w:r>
      <w:r>
        <w:rPr>
          <w:rFonts w:asciiTheme="majorHAnsi" w:hAnsiTheme="majorHAnsi" w:cs="GILL SANS LIGHT"/>
          <w:i/>
          <w:iCs/>
          <w:color w:val="17365D" w:themeColor="text2" w:themeShade="BF"/>
        </w:rPr>
        <w:t>, Faculty of Education</w:t>
      </w:r>
    </w:p>
    <w:p w14:paraId="03A0334B" w14:textId="1A99EC7F" w:rsidR="0094682C" w:rsidRPr="002B3C05" w:rsidRDefault="00A241EA"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Amongst the wise</w:t>
      </w:r>
      <w:r w:rsidR="00826E5B" w:rsidRPr="002B3C05">
        <w:rPr>
          <w:rFonts w:asciiTheme="majorHAnsi" w:hAnsiTheme="majorHAnsi" w:cs="GILL SANS LIGHT"/>
          <w:color w:val="17365D" w:themeColor="text2" w:themeShade="BF"/>
        </w:rPr>
        <w:t>, there is this general sense that if you are wise</w:t>
      </w:r>
      <w:r w:rsidR="0054650A" w:rsidRPr="002B3C05">
        <w:rPr>
          <w:rFonts w:asciiTheme="majorHAnsi" w:hAnsiTheme="majorHAnsi" w:cs="GILL SANS LIGHT"/>
          <w:color w:val="17365D" w:themeColor="text2" w:themeShade="BF"/>
        </w:rPr>
        <w:t>,</w:t>
      </w:r>
      <w:r w:rsidR="00826E5B" w:rsidRPr="002B3C05">
        <w:rPr>
          <w:rFonts w:asciiTheme="majorHAnsi" w:hAnsiTheme="majorHAnsi" w:cs="GILL SANS LIGHT"/>
          <w:color w:val="17365D" w:themeColor="text2" w:themeShade="BF"/>
        </w:rPr>
        <w:t xml:space="preserve"> you don’t talk about wisdom. The v</w:t>
      </w:r>
      <w:r w:rsidR="00060C9B" w:rsidRPr="002B3C05">
        <w:rPr>
          <w:rFonts w:asciiTheme="majorHAnsi" w:hAnsiTheme="majorHAnsi" w:cs="GILL SANS LIGHT"/>
          <w:color w:val="17365D" w:themeColor="text2" w:themeShade="BF"/>
        </w:rPr>
        <w:t>irtue of humility and modesty seems to be</w:t>
      </w:r>
      <w:r w:rsidR="00826E5B" w:rsidRPr="002B3C05">
        <w:rPr>
          <w:rFonts w:asciiTheme="majorHAnsi" w:hAnsiTheme="majorHAnsi" w:cs="GILL SANS LIGHT"/>
          <w:color w:val="17365D" w:themeColor="text2" w:themeShade="BF"/>
        </w:rPr>
        <w:t xml:space="preserve"> part of the profile</w:t>
      </w:r>
      <w:r w:rsidR="00FE4AF0" w:rsidRPr="002B3C05">
        <w:rPr>
          <w:rFonts w:asciiTheme="majorHAnsi" w:hAnsiTheme="majorHAnsi" w:cs="GILL SANS LIGHT"/>
          <w:color w:val="17365D" w:themeColor="text2" w:themeShade="BF"/>
        </w:rPr>
        <w:t xml:space="preserve"> of a wise person</w:t>
      </w:r>
      <w:r w:rsidR="00826E5B" w:rsidRPr="002B3C05">
        <w:rPr>
          <w:rFonts w:asciiTheme="majorHAnsi" w:hAnsiTheme="majorHAnsi" w:cs="GILL SANS LIGHT"/>
          <w:color w:val="17365D" w:themeColor="text2" w:themeShade="BF"/>
        </w:rPr>
        <w:t>. A</w:t>
      </w:r>
      <w:r w:rsidR="0054650A" w:rsidRPr="002B3C05">
        <w:rPr>
          <w:rFonts w:asciiTheme="majorHAnsi" w:hAnsiTheme="majorHAnsi" w:cs="GILL SANS LIGHT"/>
          <w:color w:val="17365D" w:themeColor="text2" w:themeShade="BF"/>
        </w:rPr>
        <w:t xml:space="preserve">nd more </w:t>
      </w:r>
      <w:r w:rsidR="00826E5B" w:rsidRPr="002B3C05">
        <w:rPr>
          <w:rFonts w:asciiTheme="majorHAnsi" w:hAnsiTheme="majorHAnsi" w:cs="GILL SANS LIGHT"/>
          <w:color w:val="17365D" w:themeColor="text2" w:themeShade="BF"/>
        </w:rPr>
        <w:t xml:space="preserve">seriously, </w:t>
      </w:r>
      <w:r w:rsidR="0054650A" w:rsidRPr="002B3C05">
        <w:rPr>
          <w:rFonts w:asciiTheme="majorHAnsi" w:hAnsiTheme="majorHAnsi" w:cs="GILL SANS LIGHT"/>
          <w:color w:val="17365D" w:themeColor="text2" w:themeShade="BF"/>
        </w:rPr>
        <w:t xml:space="preserve">just </w:t>
      </w:r>
      <w:r w:rsidR="00826E5B" w:rsidRPr="002B3C05">
        <w:rPr>
          <w:rFonts w:asciiTheme="majorHAnsi" w:hAnsiTheme="majorHAnsi" w:cs="GILL SANS LIGHT"/>
          <w:color w:val="17365D" w:themeColor="text2" w:themeShade="BF"/>
        </w:rPr>
        <w:t xml:space="preserve">talking about something rather than enacting it is </w:t>
      </w:r>
      <w:r w:rsidR="0054650A" w:rsidRPr="002B3C05">
        <w:rPr>
          <w:rFonts w:asciiTheme="majorHAnsi" w:hAnsiTheme="majorHAnsi" w:cs="GILL SANS LIGHT"/>
          <w:color w:val="17365D" w:themeColor="text2" w:themeShade="BF"/>
        </w:rPr>
        <w:t>also a</w:t>
      </w:r>
      <w:r w:rsidR="00FE4AF0" w:rsidRPr="002B3C05">
        <w:rPr>
          <w:rFonts w:asciiTheme="majorHAnsi" w:hAnsiTheme="majorHAnsi" w:cs="GILL SANS LIGHT"/>
          <w:color w:val="17365D" w:themeColor="text2" w:themeShade="BF"/>
        </w:rPr>
        <w:t xml:space="preserve"> </w:t>
      </w:r>
      <w:r w:rsidR="00060C9B" w:rsidRPr="002B3C05">
        <w:rPr>
          <w:rFonts w:asciiTheme="majorHAnsi" w:hAnsiTheme="majorHAnsi" w:cs="GILL SANS LIGHT"/>
          <w:color w:val="17365D" w:themeColor="text2" w:themeShade="BF"/>
        </w:rPr>
        <w:t xml:space="preserve">sure </w:t>
      </w:r>
      <w:r w:rsidR="00826E5B" w:rsidRPr="002B3C05">
        <w:rPr>
          <w:rFonts w:asciiTheme="majorHAnsi" w:hAnsiTheme="majorHAnsi" w:cs="GILL SANS LIGHT"/>
          <w:color w:val="17365D" w:themeColor="text2" w:themeShade="BF"/>
        </w:rPr>
        <w:t xml:space="preserve">sign of lacking wisdom. On both accounts, then, I am risking myself today with appearing foolish. </w:t>
      </w:r>
      <w:r w:rsidR="007F26AE" w:rsidRPr="002B3C05">
        <w:rPr>
          <w:rFonts w:asciiTheme="majorHAnsi" w:hAnsiTheme="majorHAnsi" w:cs="GILL SANS LIGHT"/>
          <w:color w:val="17365D" w:themeColor="text2" w:themeShade="BF"/>
        </w:rPr>
        <w:t xml:space="preserve">That risk aside, I am genuinely troubled by </w:t>
      </w:r>
      <w:r w:rsidR="00FE4AF0" w:rsidRPr="002B3C05">
        <w:rPr>
          <w:rFonts w:asciiTheme="majorHAnsi" w:hAnsiTheme="majorHAnsi" w:cs="GILL SANS LIGHT"/>
          <w:color w:val="17365D" w:themeColor="text2" w:themeShade="BF"/>
        </w:rPr>
        <w:t>the taxonomic name</w:t>
      </w:r>
      <w:r w:rsidR="007F26AE" w:rsidRPr="002B3C05">
        <w:rPr>
          <w:rFonts w:asciiTheme="majorHAnsi" w:hAnsiTheme="majorHAnsi" w:cs="GILL SANS LIGHT"/>
          <w:color w:val="17365D" w:themeColor="text2" w:themeShade="BF"/>
        </w:rPr>
        <w:t xml:space="preserve"> that our species bear</w:t>
      </w:r>
      <w:r w:rsidR="00E21A9C" w:rsidRPr="002B3C05">
        <w:rPr>
          <w:rFonts w:asciiTheme="majorHAnsi" w:hAnsiTheme="majorHAnsi" w:cs="GILL SANS LIGHT"/>
          <w:color w:val="17365D" w:themeColor="text2" w:themeShade="BF"/>
        </w:rPr>
        <w:t>s</w:t>
      </w:r>
      <w:r w:rsidR="007F26AE" w:rsidRPr="002B3C05">
        <w:rPr>
          <w:rFonts w:asciiTheme="majorHAnsi" w:hAnsiTheme="majorHAnsi" w:cs="GILL SANS LIGHT"/>
          <w:color w:val="17365D" w:themeColor="text2" w:themeShade="BF"/>
        </w:rPr>
        <w:t>:</w:t>
      </w:r>
      <w:r w:rsidR="00FE4AF0" w:rsidRPr="002B3C05">
        <w:rPr>
          <w:rFonts w:asciiTheme="majorHAnsi" w:hAnsiTheme="majorHAnsi" w:cs="GILL SANS LIGHT"/>
          <w:color w:val="17365D" w:themeColor="text2" w:themeShade="BF"/>
        </w:rPr>
        <w:t xml:space="preserve"> </w:t>
      </w:r>
      <w:r w:rsidR="00FE4AF0" w:rsidRPr="002B3C05">
        <w:rPr>
          <w:rFonts w:asciiTheme="majorHAnsi" w:hAnsiTheme="majorHAnsi" w:cs="GILL SANS LIGHT"/>
          <w:i/>
          <w:color w:val="17365D" w:themeColor="text2" w:themeShade="BF"/>
        </w:rPr>
        <w:t>homo sapiens</w:t>
      </w:r>
      <w:r w:rsidR="00FE4AF0" w:rsidRPr="002B3C05">
        <w:rPr>
          <w:rFonts w:asciiTheme="majorHAnsi" w:hAnsiTheme="majorHAnsi" w:cs="GILL SANS LIGHT"/>
          <w:color w:val="17365D" w:themeColor="text2" w:themeShade="BF"/>
        </w:rPr>
        <w:t xml:space="preserve">, ‘wise man’ or ‘knowing man’. Apparently, </w:t>
      </w:r>
      <w:r w:rsidR="00344EE3" w:rsidRPr="002B3C05">
        <w:rPr>
          <w:rFonts w:asciiTheme="majorHAnsi" w:hAnsiTheme="majorHAnsi" w:cs="GILL SANS LIGHT"/>
          <w:color w:val="17365D" w:themeColor="text2" w:themeShade="BF"/>
        </w:rPr>
        <w:t xml:space="preserve">we </w:t>
      </w:r>
      <w:r w:rsidR="00AF1198" w:rsidRPr="002B3C05">
        <w:rPr>
          <w:rFonts w:asciiTheme="majorHAnsi" w:hAnsiTheme="majorHAnsi" w:cs="GILL SANS LIGHT"/>
          <w:color w:val="17365D" w:themeColor="text2" w:themeShade="BF"/>
        </w:rPr>
        <w:t xml:space="preserve">as a subspecies </w:t>
      </w:r>
      <w:r w:rsidR="00344EE3" w:rsidRPr="002B3C05">
        <w:rPr>
          <w:rFonts w:asciiTheme="majorHAnsi" w:hAnsiTheme="majorHAnsi" w:cs="GILL SANS LIGHT"/>
          <w:color w:val="17365D" w:themeColor="text2" w:themeShade="BF"/>
        </w:rPr>
        <w:t xml:space="preserve">even bear the double distinction of </w:t>
      </w:r>
      <w:r w:rsidR="00AF1198" w:rsidRPr="002B3C05">
        <w:rPr>
          <w:rFonts w:asciiTheme="majorHAnsi" w:hAnsiTheme="majorHAnsi" w:cs="GILL SANS LIGHT"/>
          <w:color w:val="17365D" w:themeColor="text2" w:themeShade="BF"/>
        </w:rPr>
        <w:t xml:space="preserve">being </w:t>
      </w:r>
      <w:r w:rsidR="00344EE3" w:rsidRPr="002B3C05">
        <w:rPr>
          <w:rFonts w:asciiTheme="majorHAnsi" w:hAnsiTheme="majorHAnsi" w:cs="GILL SANS LIGHT"/>
          <w:i/>
          <w:color w:val="17365D" w:themeColor="text2" w:themeShade="BF"/>
        </w:rPr>
        <w:t xml:space="preserve">homo sapiens </w:t>
      </w:r>
      <w:proofErr w:type="spellStart"/>
      <w:r w:rsidR="00344EE3" w:rsidRPr="002B3C05">
        <w:rPr>
          <w:rFonts w:asciiTheme="majorHAnsi" w:hAnsiTheme="majorHAnsi" w:cs="GILL SANS LIGHT"/>
          <w:i/>
          <w:color w:val="17365D" w:themeColor="text2" w:themeShade="BF"/>
        </w:rPr>
        <w:t>sapiens</w:t>
      </w:r>
      <w:proofErr w:type="spellEnd"/>
      <w:r w:rsidR="00060C9B" w:rsidRPr="002B3C05">
        <w:rPr>
          <w:rFonts w:asciiTheme="majorHAnsi" w:hAnsiTheme="majorHAnsi" w:cs="GILL SANS LIGHT"/>
          <w:color w:val="17365D" w:themeColor="text2" w:themeShade="BF"/>
        </w:rPr>
        <w:t>. That</w:t>
      </w:r>
      <w:r w:rsidR="00344EE3" w:rsidRPr="002B3C05">
        <w:rPr>
          <w:rFonts w:asciiTheme="majorHAnsi" w:hAnsiTheme="majorHAnsi" w:cs="GILL SANS LIGHT"/>
          <w:color w:val="17365D" w:themeColor="text2" w:themeShade="BF"/>
        </w:rPr>
        <w:t xml:space="preserve"> is the pro</w:t>
      </w:r>
      <w:r w:rsidR="006F2D05" w:rsidRPr="002B3C05">
        <w:rPr>
          <w:rFonts w:asciiTheme="majorHAnsi" w:hAnsiTheme="majorHAnsi" w:cs="GILL SANS LIGHT"/>
          <w:color w:val="17365D" w:themeColor="text2" w:themeShade="BF"/>
        </w:rPr>
        <w:t>per</w:t>
      </w:r>
      <w:r w:rsidR="00AF1198" w:rsidRPr="002B3C05">
        <w:rPr>
          <w:rFonts w:asciiTheme="majorHAnsi" w:hAnsiTheme="majorHAnsi" w:cs="GILL SANS LIGHT"/>
          <w:color w:val="17365D" w:themeColor="text2" w:themeShade="BF"/>
        </w:rPr>
        <w:t xml:space="preserve"> </w:t>
      </w:r>
      <w:proofErr w:type="spellStart"/>
      <w:r w:rsidR="00AF1198" w:rsidRPr="002B3C05">
        <w:rPr>
          <w:rFonts w:asciiTheme="majorHAnsi" w:hAnsiTheme="majorHAnsi" w:cs="GILL SANS LIGHT"/>
          <w:color w:val="17365D" w:themeColor="text2" w:themeShade="BF"/>
        </w:rPr>
        <w:t>taxanomic</w:t>
      </w:r>
      <w:proofErr w:type="spellEnd"/>
      <w:r w:rsidR="00AF1198" w:rsidRPr="002B3C05">
        <w:rPr>
          <w:rFonts w:asciiTheme="majorHAnsi" w:hAnsiTheme="majorHAnsi" w:cs="GILL SANS LIGHT"/>
          <w:color w:val="17365D" w:themeColor="text2" w:themeShade="BF"/>
        </w:rPr>
        <w:t xml:space="preserve"> label for us</w:t>
      </w:r>
      <w:r w:rsidR="0054650A" w:rsidRPr="002B3C05">
        <w:rPr>
          <w:rFonts w:asciiTheme="majorHAnsi" w:hAnsiTheme="majorHAnsi" w:cs="GILL SANS LIGHT"/>
          <w:color w:val="17365D" w:themeColor="text2" w:themeShade="BF"/>
        </w:rPr>
        <w:t>, my anthropologist colleague tells me</w:t>
      </w:r>
      <w:r w:rsidR="00344EE3" w:rsidRPr="002B3C05">
        <w:rPr>
          <w:rFonts w:asciiTheme="majorHAnsi" w:hAnsiTheme="majorHAnsi" w:cs="GILL SANS LIGHT"/>
          <w:color w:val="17365D" w:themeColor="text2" w:themeShade="BF"/>
        </w:rPr>
        <w:t xml:space="preserve">. Twice wise? </w:t>
      </w:r>
      <w:r w:rsidR="00AF1198" w:rsidRPr="002B3C05">
        <w:rPr>
          <w:rFonts w:asciiTheme="majorHAnsi" w:hAnsiTheme="majorHAnsi" w:cs="GILL SANS LIGHT"/>
          <w:color w:val="17365D" w:themeColor="text2" w:themeShade="BF"/>
        </w:rPr>
        <w:t>Or</w:t>
      </w:r>
      <w:r w:rsidR="0054650A" w:rsidRPr="002B3C05">
        <w:rPr>
          <w:rFonts w:asciiTheme="majorHAnsi" w:hAnsiTheme="majorHAnsi" w:cs="GILL SANS LIGHT"/>
          <w:color w:val="17365D" w:themeColor="text2" w:themeShade="BF"/>
        </w:rPr>
        <w:t xml:space="preserve"> </w:t>
      </w:r>
      <w:r w:rsidR="00231696" w:rsidRPr="002B3C05">
        <w:rPr>
          <w:rFonts w:asciiTheme="majorHAnsi" w:hAnsiTheme="majorHAnsi" w:cs="GILL SANS LIGHT"/>
          <w:color w:val="17365D" w:themeColor="text2" w:themeShade="BF"/>
        </w:rPr>
        <w:t>t</w:t>
      </w:r>
      <w:r w:rsidR="00344EE3" w:rsidRPr="002B3C05">
        <w:rPr>
          <w:rFonts w:asciiTheme="majorHAnsi" w:hAnsiTheme="majorHAnsi" w:cs="GILL SANS LIGHT"/>
          <w:color w:val="17365D" w:themeColor="text2" w:themeShade="BF"/>
        </w:rPr>
        <w:t>wice delu</w:t>
      </w:r>
      <w:r w:rsidR="00AF1198" w:rsidRPr="002B3C05">
        <w:rPr>
          <w:rFonts w:asciiTheme="majorHAnsi" w:hAnsiTheme="majorHAnsi" w:cs="GILL SANS LIGHT"/>
          <w:color w:val="17365D" w:themeColor="text2" w:themeShade="BF"/>
        </w:rPr>
        <w:t xml:space="preserve">ded? </w:t>
      </w:r>
      <w:r w:rsidR="007F26AE" w:rsidRPr="002B3C05">
        <w:rPr>
          <w:rFonts w:asciiTheme="majorHAnsi" w:hAnsiTheme="majorHAnsi" w:cs="GILL SANS LIGHT"/>
          <w:color w:val="17365D" w:themeColor="text2" w:themeShade="BF"/>
        </w:rPr>
        <w:t>I think the most positive take on this somewhat embarrassing situation is to see our taxonomic label as an invitation to grow up</w:t>
      </w:r>
      <w:r w:rsidR="00E348DE" w:rsidRPr="002B3C05">
        <w:rPr>
          <w:rFonts w:asciiTheme="majorHAnsi" w:hAnsiTheme="majorHAnsi" w:cs="GILL SANS LIGHT"/>
          <w:color w:val="17365D" w:themeColor="text2" w:themeShade="BF"/>
        </w:rPr>
        <w:t xml:space="preserve"> and grow</w:t>
      </w:r>
      <w:r w:rsidR="007F26AE" w:rsidRPr="002B3C05">
        <w:rPr>
          <w:rFonts w:asciiTheme="majorHAnsi" w:hAnsiTheme="majorHAnsi" w:cs="GILL SANS LIGHT"/>
          <w:color w:val="17365D" w:themeColor="text2" w:themeShade="BF"/>
        </w:rPr>
        <w:t xml:space="preserve"> </w:t>
      </w:r>
      <w:r w:rsidR="00F66639" w:rsidRPr="002B3C05">
        <w:rPr>
          <w:rFonts w:asciiTheme="majorHAnsi" w:hAnsiTheme="majorHAnsi" w:cs="GILL SANS LIGHT"/>
          <w:color w:val="17365D" w:themeColor="text2" w:themeShade="BF"/>
        </w:rPr>
        <w:t>in</w:t>
      </w:r>
      <w:r w:rsidR="007F26AE" w:rsidRPr="002B3C05">
        <w:rPr>
          <w:rFonts w:asciiTheme="majorHAnsi" w:hAnsiTheme="majorHAnsi" w:cs="GILL SANS LIGHT"/>
          <w:color w:val="17365D" w:themeColor="text2" w:themeShade="BF"/>
        </w:rPr>
        <w:t xml:space="preserve">to the humanity’s potential. My paper is an attempt to </w:t>
      </w:r>
      <w:r w:rsidR="00F66639" w:rsidRPr="002B3C05">
        <w:rPr>
          <w:rFonts w:asciiTheme="majorHAnsi" w:hAnsiTheme="majorHAnsi" w:cs="GILL SANS LIGHT"/>
          <w:color w:val="17365D" w:themeColor="text2" w:themeShade="BF"/>
        </w:rPr>
        <w:t>understand the humanity’s pr</w:t>
      </w:r>
      <w:r w:rsidR="00E21A9C" w:rsidRPr="002B3C05">
        <w:rPr>
          <w:rFonts w:asciiTheme="majorHAnsi" w:hAnsiTheme="majorHAnsi" w:cs="GILL SANS LIGHT"/>
          <w:color w:val="17365D" w:themeColor="text2" w:themeShade="BF"/>
        </w:rPr>
        <w:t>obable growth arrest, and to stimulate</w:t>
      </w:r>
      <w:r w:rsidR="00F66639" w:rsidRPr="002B3C05">
        <w:rPr>
          <w:rFonts w:asciiTheme="majorHAnsi" w:hAnsiTheme="majorHAnsi" w:cs="GILL SANS LIGHT"/>
          <w:color w:val="17365D" w:themeColor="text2" w:themeShade="BF"/>
        </w:rPr>
        <w:t xml:space="preserve"> the move forward. First, let’s see what’s going on with our species. </w:t>
      </w:r>
    </w:p>
    <w:p w14:paraId="33DC75C6" w14:textId="110292C9" w:rsidR="006F2D05" w:rsidRPr="002B3C05" w:rsidRDefault="006F2D05"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How can we call our species ‘wise’ and ‘knowing’ when the following facts </w:t>
      </w:r>
      <w:r w:rsidR="00350FE7" w:rsidRPr="002B3C05">
        <w:rPr>
          <w:rFonts w:asciiTheme="majorHAnsi" w:hAnsiTheme="majorHAnsi" w:cs="GILL SANS LIGHT"/>
          <w:color w:val="17365D" w:themeColor="text2" w:themeShade="BF"/>
        </w:rPr>
        <w:t xml:space="preserve">from the contemporary world </w:t>
      </w:r>
      <w:r w:rsidRPr="002B3C05">
        <w:rPr>
          <w:rFonts w:asciiTheme="majorHAnsi" w:hAnsiTheme="majorHAnsi" w:cs="GILL SANS LIGHT"/>
          <w:color w:val="17365D" w:themeColor="text2" w:themeShade="BF"/>
        </w:rPr>
        <w:t>stare at us?</w:t>
      </w:r>
      <w:r w:rsidR="004B6AF2" w:rsidRPr="002B3C05">
        <w:rPr>
          <w:rFonts w:asciiTheme="majorHAnsi" w:hAnsiTheme="majorHAnsi" w:cs="GILL SANS LIGHT"/>
          <w:color w:val="17365D" w:themeColor="text2" w:themeShade="BF"/>
        </w:rPr>
        <w:t xml:space="preserve"> I find myself sinking into despair every time I encounter facts of this nature about our species.</w:t>
      </w:r>
    </w:p>
    <w:p w14:paraId="2B9F093E" w14:textId="50D0ABEB" w:rsidR="006F2D05" w:rsidRPr="002B3C05" w:rsidRDefault="00B248AA" w:rsidP="002B3C05">
      <w:pPr>
        <w:pStyle w:val="ListParagraph"/>
        <w:numPr>
          <w:ilvl w:val="0"/>
          <w:numId w:val="1"/>
        </w:num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Our species spends far more money on military ac</w:t>
      </w:r>
      <w:r w:rsidR="00A241EA" w:rsidRPr="002B3C05">
        <w:rPr>
          <w:rFonts w:asciiTheme="majorHAnsi" w:hAnsiTheme="majorHAnsi" w:cs="GILL SANS LIGHT"/>
          <w:color w:val="17365D" w:themeColor="text2" w:themeShade="BF"/>
        </w:rPr>
        <w:t>tivities than on educating our</w:t>
      </w:r>
      <w:r w:rsidR="00381C6F" w:rsidRPr="002B3C05">
        <w:rPr>
          <w:rFonts w:asciiTheme="majorHAnsi" w:hAnsiTheme="majorHAnsi" w:cs="GILL SANS LIGHT"/>
          <w:color w:val="17365D" w:themeColor="text2" w:themeShade="BF"/>
        </w:rPr>
        <w:t xml:space="preserve"> next generation</w:t>
      </w:r>
      <w:r w:rsidRPr="002B3C05">
        <w:rPr>
          <w:rFonts w:asciiTheme="majorHAnsi" w:hAnsiTheme="majorHAnsi" w:cs="GILL SANS LIGHT"/>
          <w:color w:val="17365D" w:themeColor="text2" w:themeShade="BF"/>
        </w:rPr>
        <w:t>.</w:t>
      </w:r>
    </w:p>
    <w:p w14:paraId="0F3260F9" w14:textId="06EAAD9E" w:rsidR="00B248AA" w:rsidRPr="002B3C05" w:rsidRDefault="00B248AA" w:rsidP="002B3C05">
      <w:pPr>
        <w:pStyle w:val="ListParagraph"/>
        <w:numPr>
          <w:ilvl w:val="0"/>
          <w:numId w:val="1"/>
        </w:num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Our species spends far more money on smoking and drinking than on educating</w:t>
      </w:r>
      <w:r w:rsidR="00381C6F" w:rsidRPr="002B3C05">
        <w:rPr>
          <w:rFonts w:asciiTheme="majorHAnsi" w:hAnsiTheme="majorHAnsi" w:cs="GILL SANS LIGHT"/>
          <w:color w:val="17365D" w:themeColor="text2" w:themeShade="BF"/>
        </w:rPr>
        <w:t xml:space="preserve"> our next generation</w:t>
      </w:r>
      <w:r w:rsidRPr="002B3C05">
        <w:rPr>
          <w:rFonts w:asciiTheme="majorHAnsi" w:hAnsiTheme="majorHAnsi" w:cs="GILL SANS LIGHT"/>
          <w:color w:val="17365D" w:themeColor="text2" w:themeShade="BF"/>
        </w:rPr>
        <w:t>.</w:t>
      </w:r>
      <w:r w:rsidR="00D23530" w:rsidRPr="002B3C05">
        <w:rPr>
          <w:rStyle w:val="FootnoteReference"/>
          <w:rFonts w:asciiTheme="majorHAnsi" w:hAnsiTheme="majorHAnsi" w:cs="GILL SANS LIGHT"/>
          <w:color w:val="17365D" w:themeColor="text2" w:themeShade="BF"/>
        </w:rPr>
        <w:footnoteReference w:id="1"/>
      </w:r>
    </w:p>
    <w:p w14:paraId="1ABEF4F2" w14:textId="0ACD94D2" w:rsidR="00B248AA" w:rsidRPr="002B3C05" w:rsidRDefault="00B248AA" w:rsidP="002B3C05">
      <w:pPr>
        <w:pStyle w:val="ListParagraph"/>
        <w:numPr>
          <w:ilvl w:val="0"/>
          <w:numId w:val="1"/>
        </w:num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lastRenderedPageBreak/>
        <w:t>Our species spends far more money on adv</w:t>
      </w:r>
      <w:r w:rsidR="00A241EA" w:rsidRPr="002B3C05">
        <w:rPr>
          <w:rFonts w:asciiTheme="majorHAnsi" w:hAnsiTheme="majorHAnsi" w:cs="GILL SANS LIGHT"/>
          <w:color w:val="17365D" w:themeColor="text2" w:themeShade="BF"/>
        </w:rPr>
        <w:t xml:space="preserve">ertising </w:t>
      </w:r>
      <w:r w:rsidR="00961760" w:rsidRPr="002B3C05">
        <w:rPr>
          <w:rFonts w:asciiTheme="majorHAnsi" w:hAnsiTheme="majorHAnsi" w:cs="GILL SANS LIGHT"/>
          <w:color w:val="17365D" w:themeColor="text2" w:themeShade="BF"/>
        </w:rPr>
        <w:t xml:space="preserve">and entertainment </w:t>
      </w:r>
      <w:r w:rsidR="00A241EA" w:rsidRPr="002B3C05">
        <w:rPr>
          <w:rFonts w:asciiTheme="majorHAnsi" w:hAnsiTheme="majorHAnsi" w:cs="GILL SANS LIGHT"/>
          <w:color w:val="17365D" w:themeColor="text2" w:themeShade="BF"/>
        </w:rPr>
        <w:t>than on educating our</w:t>
      </w:r>
      <w:r w:rsidR="00381C6F" w:rsidRPr="002B3C05">
        <w:rPr>
          <w:rFonts w:asciiTheme="majorHAnsi" w:hAnsiTheme="majorHAnsi" w:cs="GILL SANS LIGHT"/>
          <w:color w:val="17365D" w:themeColor="text2" w:themeShade="BF"/>
        </w:rPr>
        <w:t xml:space="preserve"> next generation</w:t>
      </w:r>
      <w:r w:rsidRPr="002B3C05">
        <w:rPr>
          <w:rFonts w:asciiTheme="majorHAnsi" w:hAnsiTheme="majorHAnsi" w:cs="GILL SANS LIGHT"/>
          <w:color w:val="17365D" w:themeColor="text2" w:themeShade="BF"/>
        </w:rPr>
        <w:t>.</w:t>
      </w:r>
      <w:r w:rsidR="009608CB" w:rsidRPr="002B3C05">
        <w:rPr>
          <w:rFonts w:asciiTheme="majorHAnsi" w:hAnsiTheme="majorHAnsi" w:cs="GILL SANS LIGHT"/>
          <w:color w:val="17365D" w:themeColor="text2" w:themeShade="BF"/>
        </w:rPr>
        <w:t xml:space="preserve"> (More than $500 billion a year is spent on advertising worldwide.)</w:t>
      </w:r>
    </w:p>
    <w:p w14:paraId="46BDDBB5" w14:textId="63FBC330" w:rsidR="00B248AA" w:rsidRPr="002B3C05" w:rsidRDefault="009608CB"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If an alien anthropologist were to study </w:t>
      </w:r>
      <w:r w:rsidRPr="002B3C05">
        <w:rPr>
          <w:rFonts w:asciiTheme="majorHAnsi" w:hAnsiTheme="majorHAnsi" w:cs="GILL SANS LIGHT"/>
          <w:i/>
          <w:color w:val="17365D" w:themeColor="text2" w:themeShade="BF"/>
        </w:rPr>
        <w:t>homo sapiens</w:t>
      </w:r>
      <w:r w:rsidR="00060C9B" w:rsidRPr="002B3C05">
        <w:rPr>
          <w:rFonts w:asciiTheme="majorHAnsi" w:hAnsiTheme="majorHAnsi" w:cs="GILL SANS LIGHT"/>
          <w:i/>
          <w:color w:val="17365D" w:themeColor="text2" w:themeShade="BF"/>
        </w:rPr>
        <w:t xml:space="preserve"> </w:t>
      </w:r>
      <w:proofErr w:type="spellStart"/>
      <w:r w:rsidR="00060C9B" w:rsidRPr="002B3C05">
        <w:rPr>
          <w:rFonts w:asciiTheme="majorHAnsi" w:hAnsiTheme="majorHAnsi" w:cs="GILL SANS LIGHT"/>
          <w:i/>
          <w:color w:val="17365D" w:themeColor="text2" w:themeShade="BF"/>
        </w:rPr>
        <w:t>sapiens</w:t>
      </w:r>
      <w:proofErr w:type="spellEnd"/>
      <w:r w:rsidR="00231696" w:rsidRPr="002B3C05">
        <w:rPr>
          <w:rFonts w:asciiTheme="majorHAnsi" w:hAnsiTheme="majorHAnsi" w:cs="GILL SANS LIGHT"/>
          <w:color w:val="17365D" w:themeColor="text2" w:themeShade="BF"/>
        </w:rPr>
        <w:t xml:space="preserve"> and pay attention to various facts, such as the above</w:t>
      </w:r>
      <w:r w:rsidRPr="002B3C05">
        <w:rPr>
          <w:rFonts w:asciiTheme="majorHAnsi" w:hAnsiTheme="majorHAnsi" w:cs="GILL SANS LIGHT"/>
          <w:color w:val="17365D" w:themeColor="text2" w:themeShade="BF"/>
        </w:rPr>
        <w:t xml:space="preserve">, I doubt very much that </w:t>
      </w:r>
      <w:r w:rsidR="00231696" w:rsidRPr="002B3C05">
        <w:rPr>
          <w:rFonts w:asciiTheme="majorHAnsi" w:hAnsiTheme="majorHAnsi" w:cs="GILL SANS LIGHT"/>
          <w:color w:val="17365D" w:themeColor="text2" w:themeShade="BF"/>
        </w:rPr>
        <w:t>they would cha</w:t>
      </w:r>
      <w:r w:rsidR="00060C9B" w:rsidRPr="002B3C05">
        <w:rPr>
          <w:rFonts w:asciiTheme="majorHAnsi" w:hAnsiTheme="majorHAnsi" w:cs="GILL SANS LIGHT"/>
          <w:color w:val="17365D" w:themeColor="text2" w:themeShade="BF"/>
        </w:rPr>
        <w:t xml:space="preserve">racterize us </w:t>
      </w:r>
      <w:r w:rsidR="00BE614E" w:rsidRPr="002B3C05">
        <w:rPr>
          <w:rFonts w:asciiTheme="majorHAnsi" w:hAnsiTheme="majorHAnsi" w:cs="GILL SANS LIGHT"/>
          <w:color w:val="17365D" w:themeColor="text2" w:themeShade="BF"/>
        </w:rPr>
        <w:t xml:space="preserve">as a whole a </w:t>
      </w:r>
      <w:r w:rsidR="00304DC9" w:rsidRPr="002B3C05">
        <w:rPr>
          <w:rFonts w:asciiTheme="majorHAnsi" w:hAnsiTheme="majorHAnsi" w:cs="GILL SANS LIGHT"/>
          <w:color w:val="17365D" w:themeColor="text2" w:themeShade="BF"/>
        </w:rPr>
        <w:t>wise</w:t>
      </w:r>
      <w:r w:rsidR="00BE614E" w:rsidRPr="002B3C05">
        <w:rPr>
          <w:rFonts w:asciiTheme="majorHAnsi" w:hAnsiTheme="majorHAnsi" w:cs="GILL SANS LIGHT"/>
          <w:color w:val="17365D" w:themeColor="text2" w:themeShade="BF"/>
        </w:rPr>
        <w:t xml:space="preserve"> species</w:t>
      </w:r>
      <w:r w:rsidR="00231696" w:rsidRPr="002B3C05">
        <w:rPr>
          <w:rFonts w:asciiTheme="majorHAnsi" w:hAnsiTheme="majorHAnsi" w:cs="GILL SANS LIGHT"/>
          <w:color w:val="17365D" w:themeColor="text2" w:themeShade="BF"/>
        </w:rPr>
        <w:t xml:space="preserve">. </w:t>
      </w:r>
      <w:r w:rsidR="00304DC9" w:rsidRPr="002B3C05">
        <w:rPr>
          <w:rFonts w:asciiTheme="majorHAnsi" w:hAnsiTheme="majorHAnsi" w:cs="GILL SANS LIGHT"/>
          <w:color w:val="17365D" w:themeColor="text2" w:themeShade="BF"/>
        </w:rPr>
        <w:t>Our brilliant species seems to be, yes, very intelligent but wise? Not when the current humanity seems to be heading in the direction of making the headline in the galaxy newsletter: “</w:t>
      </w:r>
      <w:r w:rsidR="00304DC9" w:rsidRPr="002B3C05">
        <w:rPr>
          <w:rFonts w:asciiTheme="majorHAnsi" w:hAnsiTheme="majorHAnsi" w:cs="GILL SANS LIGHT"/>
          <w:i/>
          <w:color w:val="17365D" w:themeColor="text2" w:themeShade="BF"/>
        </w:rPr>
        <w:t xml:space="preserve">homo sapiens </w:t>
      </w:r>
      <w:proofErr w:type="spellStart"/>
      <w:r w:rsidR="00304DC9" w:rsidRPr="002B3C05">
        <w:rPr>
          <w:rFonts w:asciiTheme="majorHAnsi" w:hAnsiTheme="majorHAnsi" w:cs="GILL SANS LIGHT"/>
          <w:i/>
          <w:color w:val="17365D" w:themeColor="text2" w:themeShade="BF"/>
        </w:rPr>
        <w:t>sapiens</w:t>
      </w:r>
      <w:proofErr w:type="spellEnd"/>
      <w:r w:rsidR="00304DC9" w:rsidRPr="002B3C05">
        <w:rPr>
          <w:rFonts w:asciiTheme="majorHAnsi" w:hAnsiTheme="majorHAnsi" w:cs="GILL SANS LIGHT"/>
          <w:color w:val="17365D" w:themeColor="text2" w:themeShade="BF"/>
        </w:rPr>
        <w:t>, an Earth planet species, highly intelligent, te</w:t>
      </w:r>
      <w:r w:rsidR="00E348DE" w:rsidRPr="002B3C05">
        <w:rPr>
          <w:rFonts w:asciiTheme="majorHAnsi" w:hAnsiTheme="majorHAnsi" w:cs="GILL SANS LIGHT"/>
          <w:color w:val="17365D" w:themeColor="text2" w:themeShade="BF"/>
        </w:rPr>
        <w:t>chnologically advanced, itself gone ex</w:t>
      </w:r>
      <w:r w:rsidR="00304DC9" w:rsidRPr="002B3C05">
        <w:rPr>
          <w:rFonts w:asciiTheme="majorHAnsi" w:hAnsiTheme="majorHAnsi" w:cs="GILL SANS LIGHT"/>
          <w:color w:val="17365D" w:themeColor="text2" w:themeShade="BF"/>
        </w:rPr>
        <w:t xml:space="preserve">tinct after killing most of the life forms on the planet.” </w:t>
      </w:r>
      <w:r w:rsidR="00BE614E" w:rsidRPr="002B3C05">
        <w:rPr>
          <w:rFonts w:asciiTheme="majorHAnsi" w:hAnsiTheme="majorHAnsi" w:cs="GILL SANS LIGHT"/>
          <w:color w:val="17365D" w:themeColor="text2" w:themeShade="BF"/>
        </w:rPr>
        <w:t>From researching daily newspapers around the globe, the alien anthropologist will find, I’m afraid, that our species are very interested in</w:t>
      </w:r>
      <w:r w:rsidR="00231696" w:rsidRPr="002B3C05">
        <w:rPr>
          <w:rFonts w:asciiTheme="majorHAnsi" w:hAnsiTheme="majorHAnsi" w:cs="GILL SANS LIGHT"/>
          <w:color w:val="17365D" w:themeColor="text2" w:themeShade="BF"/>
        </w:rPr>
        <w:t xml:space="preserve"> kill</w:t>
      </w:r>
      <w:r w:rsidR="00060C9B" w:rsidRPr="002B3C05">
        <w:rPr>
          <w:rFonts w:asciiTheme="majorHAnsi" w:hAnsiTheme="majorHAnsi" w:cs="GILL SANS LIGHT"/>
          <w:color w:val="17365D" w:themeColor="text2" w:themeShade="BF"/>
        </w:rPr>
        <w:t xml:space="preserve">ing each other and other species to the point of nearly </w:t>
      </w:r>
      <w:r w:rsidRPr="002B3C05">
        <w:rPr>
          <w:rFonts w:asciiTheme="majorHAnsi" w:hAnsiTheme="majorHAnsi" w:cs="GILL SANS LIGHT"/>
          <w:color w:val="17365D" w:themeColor="text2" w:themeShade="BF"/>
        </w:rPr>
        <w:t>destroying</w:t>
      </w:r>
      <w:r w:rsidR="00231696" w:rsidRPr="002B3C05">
        <w:rPr>
          <w:rFonts w:asciiTheme="majorHAnsi" w:hAnsiTheme="majorHAnsi" w:cs="GILL SANS LIGHT"/>
          <w:color w:val="17365D" w:themeColor="text2" w:themeShade="BF"/>
        </w:rPr>
        <w:t xml:space="preserve"> our home planet</w:t>
      </w:r>
      <w:r w:rsidRPr="002B3C05">
        <w:rPr>
          <w:rFonts w:asciiTheme="majorHAnsi" w:hAnsiTheme="majorHAnsi" w:cs="GILL SANS LIGHT"/>
          <w:color w:val="17365D" w:themeColor="text2" w:themeShade="BF"/>
        </w:rPr>
        <w:t xml:space="preserve">, </w:t>
      </w:r>
      <w:r w:rsidR="00060C9B" w:rsidRPr="002B3C05">
        <w:rPr>
          <w:rFonts w:asciiTheme="majorHAnsi" w:hAnsiTheme="majorHAnsi" w:cs="GILL SANS LIGHT"/>
          <w:color w:val="17365D" w:themeColor="text2" w:themeShade="BF"/>
        </w:rPr>
        <w:t xml:space="preserve">and daily </w:t>
      </w:r>
      <w:r w:rsidRPr="002B3C05">
        <w:rPr>
          <w:rFonts w:asciiTheme="majorHAnsi" w:hAnsiTheme="majorHAnsi" w:cs="GILL SANS LIGHT"/>
          <w:color w:val="17365D" w:themeColor="text2" w:themeShade="BF"/>
        </w:rPr>
        <w:t>deluding and hallucinating, and pretendin</w:t>
      </w:r>
      <w:r w:rsidR="00BE614E" w:rsidRPr="002B3C05">
        <w:rPr>
          <w:rFonts w:asciiTheme="majorHAnsi" w:hAnsiTheme="majorHAnsi" w:cs="GILL SANS LIGHT"/>
          <w:color w:val="17365D" w:themeColor="text2" w:themeShade="BF"/>
        </w:rPr>
        <w:t xml:space="preserve">g, seducing, and deceiving. Are these activities </w:t>
      </w:r>
      <w:r w:rsidR="00231696" w:rsidRPr="002B3C05">
        <w:rPr>
          <w:rFonts w:asciiTheme="majorHAnsi" w:hAnsiTheme="majorHAnsi" w:cs="GILL SANS LIGHT"/>
          <w:color w:val="17365D" w:themeColor="text2" w:themeShade="BF"/>
        </w:rPr>
        <w:t>what a wise species</w:t>
      </w:r>
      <w:r w:rsidR="00BE614E" w:rsidRPr="002B3C05">
        <w:rPr>
          <w:rFonts w:asciiTheme="majorHAnsi" w:hAnsiTheme="majorHAnsi" w:cs="GILL SANS LIGHT"/>
          <w:color w:val="17365D" w:themeColor="text2" w:themeShade="BF"/>
        </w:rPr>
        <w:t xml:space="preserve"> would undertake?</w:t>
      </w:r>
      <w:r w:rsidRPr="002B3C05">
        <w:rPr>
          <w:rFonts w:asciiTheme="majorHAnsi" w:hAnsiTheme="majorHAnsi" w:cs="GILL SANS LIGHT"/>
          <w:color w:val="17365D" w:themeColor="text2" w:themeShade="BF"/>
        </w:rPr>
        <w:t xml:space="preserve"> </w:t>
      </w:r>
    </w:p>
    <w:p w14:paraId="52F29D96" w14:textId="2ED7D6F2" w:rsidR="00A241EA" w:rsidRPr="002B3C05" w:rsidRDefault="00A241EA"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In </w:t>
      </w:r>
      <w:r w:rsidR="00867CB9" w:rsidRPr="002B3C05">
        <w:rPr>
          <w:rFonts w:asciiTheme="majorHAnsi" w:hAnsiTheme="majorHAnsi" w:cs="GILL SANS LIGHT"/>
          <w:color w:val="17365D" w:themeColor="text2" w:themeShade="BF"/>
        </w:rPr>
        <w:t>using</w:t>
      </w:r>
      <w:r w:rsidRPr="002B3C05">
        <w:rPr>
          <w:rFonts w:asciiTheme="majorHAnsi" w:hAnsiTheme="majorHAnsi" w:cs="GILL SANS LIGHT"/>
          <w:color w:val="17365D" w:themeColor="text2" w:themeShade="BF"/>
        </w:rPr>
        <w:t xml:space="preserve"> the monetary gauge as above, I am not suggesting that money is the sole, let alone t</w:t>
      </w:r>
      <w:r w:rsidR="00DA7284" w:rsidRPr="002B3C05">
        <w:rPr>
          <w:rFonts w:asciiTheme="majorHAnsi" w:hAnsiTheme="majorHAnsi" w:cs="GILL SANS LIGHT"/>
          <w:color w:val="17365D" w:themeColor="text2" w:themeShade="BF"/>
        </w:rPr>
        <w:t>he best, measure of human value</w:t>
      </w:r>
      <w:r w:rsidR="00AF1198"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Rather, the point I want to make</w:t>
      </w:r>
      <w:r w:rsidR="00AF1198" w:rsidRPr="002B3C05">
        <w:rPr>
          <w:rFonts w:asciiTheme="majorHAnsi" w:hAnsiTheme="majorHAnsi" w:cs="GILL SANS LIGHT"/>
          <w:color w:val="17365D" w:themeColor="text2" w:themeShade="BF"/>
        </w:rPr>
        <w:t xml:space="preserve"> here</w:t>
      </w:r>
      <w:r w:rsidRPr="002B3C05">
        <w:rPr>
          <w:rFonts w:asciiTheme="majorHAnsi" w:hAnsiTheme="majorHAnsi" w:cs="GILL SANS LIGHT"/>
          <w:color w:val="17365D" w:themeColor="text2" w:themeShade="BF"/>
        </w:rPr>
        <w:t xml:space="preserve"> is that </w:t>
      </w:r>
      <w:r w:rsidR="00060C9B" w:rsidRPr="002B3C05">
        <w:rPr>
          <w:rFonts w:asciiTheme="majorHAnsi" w:hAnsiTheme="majorHAnsi" w:cs="GILL SANS LIGHT"/>
          <w:color w:val="17365D" w:themeColor="text2" w:themeShade="BF"/>
        </w:rPr>
        <w:t xml:space="preserve">even </w:t>
      </w:r>
      <w:r w:rsidRPr="002B3C05">
        <w:rPr>
          <w:rFonts w:asciiTheme="majorHAnsi" w:hAnsiTheme="majorHAnsi" w:cs="GILL SANS LIGHT"/>
          <w:color w:val="17365D" w:themeColor="text2" w:themeShade="BF"/>
        </w:rPr>
        <w:t xml:space="preserve">by the current value system whose </w:t>
      </w:r>
      <w:r w:rsidR="00AF1198" w:rsidRPr="002B3C05">
        <w:rPr>
          <w:rFonts w:asciiTheme="majorHAnsi" w:hAnsiTheme="majorHAnsi" w:cs="GILL SANS LIGHT"/>
          <w:color w:val="17365D" w:themeColor="text2" w:themeShade="BF"/>
        </w:rPr>
        <w:t xml:space="preserve">singular </w:t>
      </w:r>
      <w:r w:rsidRPr="002B3C05">
        <w:rPr>
          <w:rFonts w:asciiTheme="majorHAnsi" w:hAnsiTheme="majorHAnsi" w:cs="GILL SANS LIGHT"/>
          <w:color w:val="17365D" w:themeColor="text2" w:themeShade="BF"/>
        </w:rPr>
        <w:t xml:space="preserve">measure is money, our species seems to be most concerned and engaged with self and other destruction and distraction. </w:t>
      </w:r>
    </w:p>
    <w:p w14:paraId="2D535710" w14:textId="52FDF272" w:rsidR="00BE614E" w:rsidRPr="002B3C05" w:rsidRDefault="00AF1198"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So, we are unwise, but does that bother us? Apparently not. We</w:t>
      </w:r>
      <w:r w:rsidR="00867CB9" w:rsidRPr="002B3C05">
        <w:rPr>
          <w:rFonts w:asciiTheme="majorHAnsi" w:hAnsiTheme="majorHAnsi" w:cs="GILL SANS LIGHT"/>
          <w:color w:val="17365D" w:themeColor="text2" w:themeShade="BF"/>
        </w:rPr>
        <w:t xml:space="preserve"> in modern west</w:t>
      </w:r>
      <w:r w:rsidRPr="002B3C05">
        <w:rPr>
          <w:rFonts w:asciiTheme="majorHAnsi" w:hAnsiTheme="majorHAnsi" w:cs="GILL SANS LIGHT"/>
          <w:color w:val="17365D" w:themeColor="text2" w:themeShade="BF"/>
        </w:rPr>
        <w:t xml:space="preserve"> </w:t>
      </w:r>
      <w:r w:rsidR="00867CB9" w:rsidRPr="002B3C05">
        <w:rPr>
          <w:rFonts w:asciiTheme="majorHAnsi" w:hAnsiTheme="majorHAnsi" w:cs="GILL SANS LIGHT"/>
          <w:color w:val="17365D" w:themeColor="text2" w:themeShade="BF"/>
        </w:rPr>
        <w:t xml:space="preserve">seem to </w:t>
      </w:r>
      <w:r w:rsidRPr="002B3C05">
        <w:rPr>
          <w:rFonts w:asciiTheme="majorHAnsi" w:hAnsiTheme="majorHAnsi" w:cs="GILL SANS LIGHT"/>
          <w:color w:val="17365D" w:themeColor="text2" w:themeShade="BF"/>
        </w:rPr>
        <w:t xml:space="preserve">have dismissed wisdom as something that we should </w:t>
      </w:r>
      <w:r w:rsidR="00721B68" w:rsidRPr="002B3C05">
        <w:rPr>
          <w:rFonts w:asciiTheme="majorHAnsi" w:hAnsiTheme="majorHAnsi" w:cs="GILL SANS LIGHT"/>
          <w:color w:val="17365D" w:themeColor="text2" w:themeShade="BF"/>
        </w:rPr>
        <w:t xml:space="preserve">be </w:t>
      </w:r>
      <w:r w:rsidRPr="002B3C05">
        <w:rPr>
          <w:rFonts w:asciiTheme="majorHAnsi" w:hAnsiTheme="majorHAnsi" w:cs="GILL SANS LIGHT"/>
          <w:color w:val="17365D" w:themeColor="text2" w:themeShade="BF"/>
        </w:rPr>
        <w:t>seek</w:t>
      </w:r>
      <w:r w:rsidR="00721B68" w:rsidRPr="002B3C05">
        <w:rPr>
          <w:rFonts w:asciiTheme="majorHAnsi" w:hAnsiTheme="majorHAnsi" w:cs="GILL SANS LIGHT"/>
          <w:color w:val="17365D" w:themeColor="text2" w:themeShade="BF"/>
        </w:rPr>
        <w:t>ing after and striving</w:t>
      </w:r>
      <w:r w:rsidRPr="002B3C05">
        <w:rPr>
          <w:rFonts w:asciiTheme="majorHAnsi" w:hAnsiTheme="majorHAnsi" w:cs="GILL SANS LIGHT"/>
          <w:color w:val="17365D" w:themeColor="text2" w:themeShade="BF"/>
        </w:rPr>
        <w:t xml:space="preserve"> for</w:t>
      </w:r>
      <w:r w:rsidR="00304DC9" w:rsidRPr="002B3C05">
        <w:rPr>
          <w:rFonts w:asciiTheme="majorHAnsi" w:hAnsiTheme="majorHAnsi" w:cs="GILL SANS LIGHT"/>
          <w:color w:val="17365D" w:themeColor="text2" w:themeShade="BF"/>
        </w:rPr>
        <w:t xml:space="preserve"> in any serious manner</w:t>
      </w:r>
      <w:r w:rsidRPr="002B3C05">
        <w:rPr>
          <w:rFonts w:asciiTheme="majorHAnsi" w:hAnsiTheme="majorHAnsi" w:cs="GILL SANS LIGHT"/>
          <w:color w:val="17365D" w:themeColor="text2" w:themeShade="BF"/>
        </w:rPr>
        <w:t xml:space="preserve">. </w:t>
      </w:r>
      <w:r w:rsidR="00060C9B" w:rsidRPr="002B3C05">
        <w:rPr>
          <w:rFonts w:asciiTheme="majorHAnsi" w:hAnsiTheme="majorHAnsi" w:cs="GILL SANS LIGHT"/>
          <w:color w:val="17365D" w:themeColor="text2" w:themeShade="BF"/>
        </w:rPr>
        <w:t xml:space="preserve">Otherwise we would see ‘wisdom’ being mentioned in the mission and vision statements of all institutions of learning. Institutions that I have come across in North America—ones that are </w:t>
      </w:r>
      <w:r w:rsidR="00304DC9" w:rsidRPr="002B3C05">
        <w:rPr>
          <w:rFonts w:asciiTheme="majorHAnsi" w:hAnsiTheme="majorHAnsi" w:cs="GILL SANS LIGHT"/>
          <w:color w:val="17365D" w:themeColor="text2" w:themeShade="BF"/>
        </w:rPr>
        <w:t xml:space="preserve">considered </w:t>
      </w:r>
      <w:r w:rsidR="00060C9B" w:rsidRPr="002B3C05">
        <w:rPr>
          <w:rFonts w:asciiTheme="majorHAnsi" w:hAnsiTheme="majorHAnsi" w:cs="GILL SANS LIGHT"/>
          <w:color w:val="17365D" w:themeColor="text2" w:themeShade="BF"/>
        </w:rPr>
        <w:t xml:space="preserve">reputable and respected—have not included ‘wisdom’ as aims of education. </w:t>
      </w:r>
      <w:r w:rsidRPr="002B3C05">
        <w:rPr>
          <w:rFonts w:asciiTheme="majorHAnsi" w:hAnsiTheme="majorHAnsi" w:cs="GILL SANS LIGHT"/>
          <w:color w:val="17365D" w:themeColor="text2" w:themeShade="BF"/>
        </w:rPr>
        <w:t>We don’t even talk about it in any serious way</w:t>
      </w:r>
      <w:r w:rsidR="00721B68" w:rsidRPr="002B3C05">
        <w:rPr>
          <w:rFonts w:asciiTheme="majorHAnsi" w:hAnsiTheme="majorHAnsi" w:cs="GILL SANS LIGHT"/>
          <w:color w:val="17365D" w:themeColor="text2" w:themeShade="BF"/>
        </w:rPr>
        <w:t>, especially in the academy</w:t>
      </w:r>
      <w:r w:rsidRPr="002B3C05">
        <w:rPr>
          <w:rFonts w:asciiTheme="majorHAnsi" w:hAnsiTheme="majorHAnsi" w:cs="GILL SANS LIGHT"/>
          <w:color w:val="17365D" w:themeColor="text2" w:themeShade="BF"/>
        </w:rPr>
        <w:t xml:space="preserve">. </w:t>
      </w:r>
      <w:r w:rsidR="00060C9B" w:rsidRPr="002B3C05">
        <w:rPr>
          <w:rFonts w:asciiTheme="majorHAnsi" w:hAnsiTheme="majorHAnsi" w:cs="GILL SANS LIGHT"/>
          <w:color w:val="17365D" w:themeColor="text2" w:themeShade="BF"/>
        </w:rPr>
        <w:t>We tend to dismiss it, a</w:t>
      </w:r>
      <w:r w:rsidR="00350FE7" w:rsidRPr="002B3C05">
        <w:rPr>
          <w:rFonts w:asciiTheme="majorHAnsi" w:hAnsiTheme="majorHAnsi" w:cs="GILL SANS LIGHT"/>
          <w:color w:val="17365D" w:themeColor="text2" w:themeShade="BF"/>
        </w:rPr>
        <w:t>s if it is on par</w:t>
      </w:r>
      <w:r w:rsidR="00D83B26" w:rsidRPr="002B3C05">
        <w:rPr>
          <w:rFonts w:asciiTheme="majorHAnsi" w:hAnsiTheme="majorHAnsi" w:cs="GILL SANS LIGHT"/>
          <w:color w:val="17365D" w:themeColor="text2" w:themeShade="BF"/>
        </w:rPr>
        <w:t xml:space="preserve"> with phlogiston and fairy dust.</w:t>
      </w:r>
      <w:r w:rsidR="00955790"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In contrast, we talk a lot about intelligence and smartness</w:t>
      </w:r>
      <w:r w:rsidR="00350FE7" w:rsidRPr="002B3C05">
        <w:rPr>
          <w:rFonts w:asciiTheme="majorHAnsi" w:hAnsiTheme="majorHAnsi" w:cs="GILL SANS LIGHT"/>
          <w:color w:val="17365D" w:themeColor="text2" w:themeShade="BF"/>
        </w:rPr>
        <w:t xml:space="preserve">, about information </w:t>
      </w:r>
      <w:r w:rsidR="00350FE7" w:rsidRPr="002B3C05">
        <w:rPr>
          <w:rFonts w:asciiTheme="majorHAnsi" w:hAnsiTheme="majorHAnsi" w:cs="GILL SANS LIGHT"/>
          <w:color w:val="17365D" w:themeColor="text2" w:themeShade="BF"/>
        </w:rPr>
        <w:lastRenderedPageBreak/>
        <w:t>and knowledge</w:t>
      </w:r>
      <w:r w:rsidRPr="002B3C05">
        <w:rPr>
          <w:rFonts w:asciiTheme="majorHAnsi" w:hAnsiTheme="majorHAnsi" w:cs="GILL SANS LIGHT"/>
          <w:color w:val="17365D" w:themeColor="text2" w:themeShade="BF"/>
        </w:rPr>
        <w:t xml:space="preserve">. We are so intelligent that we </w:t>
      </w:r>
      <w:r w:rsidR="00AE5DFE" w:rsidRPr="002B3C05">
        <w:rPr>
          <w:rFonts w:asciiTheme="majorHAnsi" w:hAnsiTheme="majorHAnsi" w:cs="GILL SANS LIGHT"/>
          <w:color w:val="17365D" w:themeColor="text2" w:themeShade="BF"/>
        </w:rPr>
        <w:t xml:space="preserve">can devise, and have devised, weapons and instruments of mass destruction and distraction. </w:t>
      </w:r>
      <w:r w:rsidRPr="002B3C05">
        <w:rPr>
          <w:rFonts w:asciiTheme="majorHAnsi" w:hAnsiTheme="majorHAnsi" w:cs="GILL SANS LIGHT"/>
          <w:color w:val="17365D" w:themeColor="text2" w:themeShade="BF"/>
        </w:rPr>
        <w:t xml:space="preserve"> </w:t>
      </w:r>
      <w:r w:rsidR="00AE5DFE" w:rsidRPr="002B3C05">
        <w:rPr>
          <w:rFonts w:asciiTheme="majorHAnsi" w:hAnsiTheme="majorHAnsi" w:cs="GILL SANS LIGHT"/>
          <w:color w:val="17365D" w:themeColor="text2" w:themeShade="BF"/>
        </w:rPr>
        <w:t>We can, with astonishing proficiency and efficiency, kill tens and thousands, if not millions, of people in one day; we can destroy hundreds and hundreds of hectors of rainforest in one day with our machines</w:t>
      </w:r>
      <w:r w:rsidR="00304DC9" w:rsidRPr="002B3C05">
        <w:rPr>
          <w:rFonts w:asciiTheme="majorHAnsi" w:hAnsiTheme="majorHAnsi" w:cs="GILL SANS LIGHT"/>
          <w:color w:val="17365D" w:themeColor="text2" w:themeShade="BF"/>
        </w:rPr>
        <w:t xml:space="preserve"> and explosives</w:t>
      </w:r>
      <w:r w:rsidR="00AE5DFE" w:rsidRPr="002B3C05">
        <w:rPr>
          <w:rFonts w:asciiTheme="majorHAnsi" w:hAnsiTheme="majorHAnsi" w:cs="GILL SANS LIGHT"/>
          <w:color w:val="17365D" w:themeColor="text2" w:themeShade="BF"/>
        </w:rPr>
        <w:t xml:space="preserve">. </w:t>
      </w:r>
    </w:p>
    <w:p w14:paraId="51C76FF8" w14:textId="0BBACBF4" w:rsidR="00AF1198" w:rsidRPr="002B3C05" w:rsidRDefault="00F26DCB"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It is very telling that we could</w:t>
      </w:r>
      <w:r w:rsidR="007827FD" w:rsidRPr="002B3C05">
        <w:rPr>
          <w:rFonts w:asciiTheme="majorHAnsi" w:hAnsiTheme="majorHAnsi" w:cs="GILL SANS LIGHT"/>
          <w:color w:val="17365D" w:themeColor="text2" w:themeShade="BF"/>
        </w:rPr>
        <w:t xml:space="preserve"> say that so and so cheated, murdered, destroyed, and so on</w:t>
      </w:r>
      <w:r w:rsidRPr="002B3C05">
        <w:rPr>
          <w:rFonts w:asciiTheme="majorHAnsi" w:hAnsiTheme="majorHAnsi" w:cs="GILL SANS LIGHT"/>
          <w:color w:val="17365D" w:themeColor="text2" w:themeShade="BF"/>
        </w:rPr>
        <w:t>, and he is very intelligent</w:t>
      </w:r>
      <w:r w:rsidR="007827FD" w:rsidRPr="002B3C05">
        <w:rPr>
          <w:rFonts w:asciiTheme="majorHAnsi" w:hAnsiTheme="majorHAnsi" w:cs="GILL SANS LIGHT"/>
          <w:color w:val="17365D" w:themeColor="text2" w:themeShade="BF"/>
        </w:rPr>
        <w:t>. So, intelligence, as we</w:t>
      </w:r>
      <w:r w:rsidR="00304DC9" w:rsidRPr="002B3C05">
        <w:rPr>
          <w:rFonts w:asciiTheme="majorHAnsi" w:hAnsiTheme="majorHAnsi" w:cs="GILL SANS LIGHT"/>
          <w:color w:val="17365D" w:themeColor="text2" w:themeShade="BF"/>
        </w:rPr>
        <w:t xml:space="preserve"> understand it</w:t>
      </w:r>
      <w:r w:rsidR="007827FD" w:rsidRPr="002B3C05">
        <w:rPr>
          <w:rFonts w:asciiTheme="majorHAnsi" w:hAnsiTheme="majorHAnsi" w:cs="GILL SANS LIGHT"/>
          <w:color w:val="17365D" w:themeColor="text2" w:themeShade="BF"/>
        </w:rPr>
        <w:t xml:space="preserve">, is separate from </w:t>
      </w:r>
      <w:r w:rsidR="00356079" w:rsidRPr="002B3C05">
        <w:rPr>
          <w:rFonts w:asciiTheme="majorHAnsi" w:hAnsiTheme="majorHAnsi" w:cs="GILL SANS LIGHT"/>
          <w:color w:val="17365D" w:themeColor="text2" w:themeShade="BF"/>
        </w:rPr>
        <w:t>such dispositions as</w:t>
      </w:r>
      <w:r w:rsidR="00350FE7" w:rsidRPr="002B3C05">
        <w:rPr>
          <w:rFonts w:asciiTheme="majorHAnsi" w:hAnsiTheme="majorHAnsi" w:cs="GILL SANS LIGHT"/>
          <w:color w:val="17365D" w:themeColor="text2" w:themeShade="BF"/>
        </w:rPr>
        <w:t xml:space="preserve"> caring, loving</w:t>
      </w:r>
      <w:r w:rsidR="007827FD" w:rsidRPr="002B3C05">
        <w:rPr>
          <w:rFonts w:asciiTheme="majorHAnsi" w:hAnsiTheme="majorHAnsi" w:cs="GILL SANS LIGHT"/>
          <w:color w:val="17365D" w:themeColor="text2" w:themeShade="BF"/>
        </w:rPr>
        <w:t xml:space="preserve">, empathy, </w:t>
      </w:r>
      <w:r w:rsidR="00350FE7" w:rsidRPr="002B3C05">
        <w:rPr>
          <w:rFonts w:asciiTheme="majorHAnsi" w:hAnsiTheme="majorHAnsi" w:cs="GILL SANS LIGHT"/>
          <w:color w:val="17365D" w:themeColor="text2" w:themeShade="BF"/>
        </w:rPr>
        <w:t xml:space="preserve">compassion, </w:t>
      </w:r>
      <w:r w:rsidR="007827FD" w:rsidRPr="002B3C05">
        <w:rPr>
          <w:rFonts w:asciiTheme="majorHAnsi" w:hAnsiTheme="majorHAnsi" w:cs="GILL SANS LIGHT"/>
          <w:color w:val="17365D" w:themeColor="text2" w:themeShade="BF"/>
        </w:rPr>
        <w:t>and responsib</w:t>
      </w:r>
      <w:r w:rsidR="00356079" w:rsidRPr="002B3C05">
        <w:rPr>
          <w:rFonts w:asciiTheme="majorHAnsi" w:hAnsiTheme="majorHAnsi" w:cs="GILL SANS LIGHT"/>
          <w:color w:val="17365D" w:themeColor="text2" w:themeShade="BF"/>
        </w:rPr>
        <w:t>ilit</w:t>
      </w:r>
      <w:r w:rsidR="00721B68" w:rsidRPr="002B3C05">
        <w:rPr>
          <w:rFonts w:asciiTheme="majorHAnsi" w:hAnsiTheme="majorHAnsi" w:cs="GILL SANS LIGHT"/>
          <w:color w:val="17365D" w:themeColor="text2" w:themeShade="BF"/>
        </w:rPr>
        <w:t>y!</w:t>
      </w:r>
      <w:r w:rsidR="00356079" w:rsidRPr="002B3C05">
        <w:rPr>
          <w:rFonts w:asciiTheme="majorHAnsi" w:hAnsiTheme="majorHAnsi" w:cs="GILL SANS LIGHT"/>
          <w:color w:val="17365D" w:themeColor="text2" w:themeShade="BF"/>
        </w:rPr>
        <w:t xml:space="preserve"> We also think of intelligence as separate from action since we say things like, “So and so is very intelligent but she does not do anything with it. She cannot</w:t>
      </w:r>
      <w:r w:rsidR="00350FE7" w:rsidRPr="002B3C05">
        <w:rPr>
          <w:rFonts w:asciiTheme="majorHAnsi" w:hAnsiTheme="majorHAnsi" w:cs="GILL SANS LIGHT"/>
          <w:color w:val="17365D" w:themeColor="text2" w:themeShade="BF"/>
        </w:rPr>
        <w:t xml:space="preserve"> look after anyone</w:t>
      </w:r>
      <w:r w:rsidR="005A0D50" w:rsidRPr="002B3C05">
        <w:rPr>
          <w:rFonts w:asciiTheme="majorHAnsi" w:hAnsiTheme="majorHAnsi" w:cs="GILL SANS LIGHT"/>
          <w:color w:val="17365D" w:themeColor="text2" w:themeShade="BF"/>
        </w:rPr>
        <w:t>, let alone herself</w:t>
      </w:r>
      <w:r w:rsidR="00356079" w:rsidRPr="002B3C05">
        <w:rPr>
          <w:rFonts w:asciiTheme="majorHAnsi" w:hAnsiTheme="majorHAnsi" w:cs="GILL SANS LIGHT"/>
          <w:color w:val="17365D" w:themeColor="text2" w:themeShade="BF"/>
        </w:rPr>
        <w:t xml:space="preserve">.” Indeed, we have seen </w:t>
      </w:r>
      <w:r w:rsidR="00913C52" w:rsidRPr="002B3C05">
        <w:rPr>
          <w:rFonts w:asciiTheme="majorHAnsi" w:hAnsiTheme="majorHAnsi" w:cs="GILL SANS LIGHT"/>
          <w:color w:val="17365D" w:themeColor="text2" w:themeShade="BF"/>
        </w:rPr>
        <w:t>people, who</w:t>
      </w:r>
      <w:r w:rsidR="00367011" w:rsidRPr="002B3C05">
        <w:rPr>
          <w:rFonts w:asciiTheme="majorHAnsi" w:hAnsiTheme="majorHAnsi" w:cs="GILL SANS LIGHT"/>
          <w:color w:val="17365D" w:themeColor="text2" w:themeShade="BF"/>
        </w:rPr>
        <w:t xml:space="preserve"> we call intelligent or smart,</w:t>
      </w:r>
      <w:r w:rsidR="00721B68" w:rsidRPr="002B3C05">
        <w:rPr>
          <w:rFonts w:asciiTheme="majorHAnsi" w:hAnsiTheme="majorHAnsi" w:cs="GILL SANS LIGHT"/>
          <w:color w:val="17365D" w:themeColor="text2" w:themeShade="BF"/>
        </w:rPr>
        <w:t xml:space="preserve"> making poor life decisions, and</w:t>
      </w:r>
      <w:r w:rsidR="00367011" w:rsidRPr="002B3C05">
        <w:rPr>
          <w:rFonts w:asciiTheme="majorHAnsi" w:hAnsiTheme="majorHAnsi" w:cs="GILL SANS LIGHT"/>
          <w:color w:val="17365D" w:themeColor="text2" w:themeShade="BF"/>
        </w:rPr>
        <w:t xml:space="preserve"> wreck</w:t>
      </w:r>
      <w:r w:rsidR="00913C52" w:rsidRPr="002B3C05">
        <w:rPr>
          <w:rFonts w:asciiTheme="majorHAnsi" w:hAnsiTheme="majorHAnsi" w:cs="GILL SANS LIGHT"/>
          <w:color w:val="17365D" w:themeColor="text2" w:themeShade="BF"/>
        </w:rPr>
        <w:t>ing</w:t>
      </w:r>
      <w:r w:rsidR="00367011" w:rsidRPr="002B3C05">
        <w:rPr>
          <w:rFonts w:asciiTheme="majorHAnsi" w:hAnsiTheme="majorHAnsi" w:cs="GILL SANS LIGHT"/>
          <w:color w:val="17365D" w:themeColor="text2" w:themeShade="BF"/>
        </w:rPr>
        <w:t xml:space="preserve"> havoc and </w:t>
      </w:r>
      <w:r w:rsidR="005A0D50" w:rsidRPr="002B3C05">
        <w:rPr>
          <w:rFonts w:asciiTheme="majorHAnsi" w:hAnsiTheme="majorHAnsi" w:cs="GILL SANS LIGHT"/>
          <w:color w:val="17365D" w:themeColor="text2" w:themeShade="BF"/>
        </w:rPr>
        <w:t>bring</w:t>
      </w:r>
      <w:r w:rsidR="00913C52" w:rsidRPr="002B3C05">
        <w:rPr>
          <w:rFonts w:asciiTheme="majorHAnsi" w:hAnsiTheme="majorHAnsi" w:cs="GILL SANS LIGHT"/>
          <w:color w:val="17365D" w:themeColor="text2" w:themeShade="BF"/>
        </w:rPr>
        <w:t>ing</w:t>
      </w:r>
      <w:r w:rsidR="005A0D50" w:rsidRPr="002B3C05">
        <w:rPr>
          <w:rFonts w:asciiTheme="majorHAnsi" w:hAnsiTheme="majorHAnsi" w:cs="GILL SANS LIGHT"/>
          <w:color w:val="17365D" w:themeColor="text2" w:themeShade="BF"/>
        </w:rPr>
        <w:t xml:space="preserve"> </w:t>
      </w:r>
      <w:r w:rsidR="00367011" w:rsidRPr="002B3C05">
        <w:rPr>
          <w:rFonts w:asciiTheme="majorHAnsi" w:hAnsiTheme="majorHAnsi" w:cs="GILL SANS LIGHT"/>
          <w:color w:val="17365D" w:themeColor="text2" w:themeShade="BF"/>
        </w:rPr>
        <w:t xml:space="preserve">ruin upon themselves and others. </w:t>
      </w:r>
      <w:r w:rsidR="001D246E" w:rsidRPr="002B3C05">
        <w:rPr>
          <w:rFonts w:asciiTheme="majorHAnsi" w:hAnsiTheme="majorHAnsi" w:cs="GILL SANS LIGHT"/>
          <w:color w:val="17365D" w:themeColor="text2" w:themeShade="BF"/>
        </w:rPr>
        <w:t>We can extend this observation to our species as a whole. We are a very intelligent, apparently the smar</w:t>
      </w:r>
      <w:r w:rsidR="00BE614E" w:rsidRPr="002B3C05">
        <w:rPr>
          <w:rFonts w:asciiTheme="majorHAnsi" w:hAnsiTheme="majorHAnsi" w:cs="GILL SANS LIGHT"/>
          <w:color w:val="17365D" w:themeColor="text2" w:themeShade="BF"/>
        </w:rPr>
        <w:t>test, species on the planet, but</w:t>
      </w:r>
      <w:r w:rsidR="001D246E" w:rsidRPr="002B3C05">
        <w:rPr>
          <w:rFonts w:asciiTheme="majorHAnsi" w:hAnsiTheme="majorHAnsi" w:cs="GILL SANS LIGHT"/>
          <w:color w:val="17365D" w:themeColor="text2" w:themeShade="BF"/>
        </w:rPr>
        <w:t xml:space="preserve"> this capacity, as we </w:t>
      </w:r>
      <w:r w:rsidR="005A0D50" w:rsidRPr="002B3C05">
        <w:rPr>
          <w:rFonts w:asciiTheme="majorHAnsi" w:hAnsiTheme="majorHAnsi" w:cs="GILL SANS LIGHT"/>
          <w:color w:val="17365D" w:themeColor="text2" w:themeShade="BF"/>
        </w:rPr>
        <w:t xml:space="preserve">currently and conventionally </w:t>
      </w:r>
      <w:r w:rsidR="001D246E" w:rsidRPr="002B3C05">
        <w:rPr>
          <w:rFonts w:asciiTheme="majorHAnsi" w:hAnsiTheme="majorHAnsi" w:cs="GILL SANS LIGHT"/>
          <w:color w:val="17365D" w:themeColor="text2" w:themeShade="BF"/>
        </w:rPr>
        <w:t xml:space="preserve">understand it, </w:t>
      </w:r>
      <w:r w:rsidR="00BE614E" w:rsidRPr="002B3C05">
        <w:rPr>
          <w:rFonts w:asciiTheme="majorHAnsi" w:hAnsiTheme="majorHAnsi" w:cs="GILL SANS LIGHT"/>
          <w:color w:val="17365D" w:themeColor="text2" w:themeShade="BF"/>
        </w:rPr>
        <w:t>does not seem to give rise to</w:t>
      </w:r>
      <w:r w:rsidR="001D246E" w:rsidRPr="002B3C05">
        <w:rPr>
          <w:rFonts w:asciiTheme="majorHAnsi" w:hAnsiTheme="majorHAnsi" w:cs="GILL SANS LIGHT"/>
          <w:color w:val="17365D" w:themeColor="text2" w:themeShade="BF"/>
        </w:rPr>
        <w:t xml:space="preserve"> taking right actions in the service of mutual well-being.</w:t>
      </w:r>
      <w:r w:rsidR="005A0D50" w:rsidRPr="002B3C05">
        <w:rPr>
          <w:rFonts w:asciiTheme="majorHAnsi" w:hAnsiTheme="majorHAnsi" w:cs="GILL SANS LIGHT"/>
          <w:color w:val="17365D" w:themeColor="text2" w:themeShade="BF"/>
        </w:rPr>
        <w:t xml:space="preserve"> </w:t>
      </w:r>
    </w:p>
    <w:p w14:paraId="45DECF04" w14:textId="61422D0D" w:rsidR="00F05040" w:rsidRPr="002B3C05" w:rsidRDefault="00367011"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What is </w:t>
      </w:r>
      <w:r w:rsidR="005A0D50" w:rsidRPr="002B3C05">
        <w:rPr>
          <w:rFonts w:asciiTheme="majorHAnsi" w:hAnsiTheme="majorHAnsi" w:cs="GILL SANS LIGHT"/>
          <w:color w:val="17365D" w:themeColor="text2" w:themeShade="BF"/>
        </w:rPr>
        <w:t xml:space="preserve">also </w:t>
      </w:r>
      <w:r w:rsidRPr="002B3C05">
        <w:rPr>
          <w:rFonts w:asciiTheme="majorHAnsi" w:hAnsiTheme="majorHAnsi" w:cs="GILL SANS LIGHT"/>
          <w:color w:val="17365D" w:themeColor="text2" w:themeShade="BF"/>
        </w:rPr>
        <w:t xml:space="preserve">astonishing </w:t>
      </w:r>
      <w:r w:rsidR="00721B68" w:rsidRPr="002B3C05">
        <w:rPr>
          <w:rFonts w:asciiTheme="majorHAnsi" w:hAnsiTheme="majorHAnsi" w:cs="GILL SANS LIGHT"/>
          <w:color w:val="17365D" w:themeColor="text2" w:themeShade="BF"/>
        </w:rPr>
        <w:t>to me is that, given this</w:t>
      </w:r>
      <w:r w:rsidR="001D246E" w:rsidRPr="002B3C05">
        <w:rPr>
          <w:rFonts w:asciiTheme="majorHAnsi" w:hAnsiTheme="majorHAnsi" w:cs="GILL SANS LIGHT"/>
          <w:color w:val="17365D" w:themeColor="text2" w:themeShade="BF"/>
        </w:rPr>
        <w:t xml:space="preserve"> very narrow</w:t>
      </w:r>
      <w:r w:rsidRPr="002B3C05">
        <w:rPr>
          <w:rFonts w:asciiTheme="majorHAnsi" w:hAnsiTheme="majorHAnsi" w:cs="GILL SANS LIGHT"/>
          <w:color w:val="17365D" w:themeColor="text2" w:themeShade="BF"/>
        </w:rPr>
        <w:t xml:space="preserve"> meaning of ‘intelligence’ and ‘smartness’</w:t>
      </w:r>
      <w:r w:rsidR="001D246E" w:rsidRPr="002B3C05">
        <w:rPr>
          <w:rFonts w:asciiTheme="majorHAnsi" w:hAnsiTheme="majorHAnsi" w:cs="GILL SANS LIGHT"/>
          <w:color w:val="17365D" w:themeColor="text2" w:themeShade="BF"/>
        </w:rPr>
        <w:t>, we should be</w:t>
      </w:r>
      <w:r w:rsidR="005A0D50" w:rsidRPr="002B3C05">
        <w:rPr>
          <w:rFonts w:asciiTheme="majorHAnsi" w:hAnsiTheme="majorHAnsi" w:cs="GILL SANS LIGHT"/>
          <w:color w:val="17365D" w:themeColor="text2" w:themeShade="BF"/>
        </w:rPr>
        <w:t xml:space="preserve"> so obsessed with it, and pursue</w:t>
      </w:r>
      <w:r w:rsidR="001D246E" w:rsidRPr="002B3C05">
        <w:rPr>
          <w:rFonts w:asciiTheme="majorHAnsi" w:hAnsiTheme="majorHAnsi" w:cs="GILL SANS LIGHT"/>
          <w:color w:val="17365D" w:themeColor="text2" w:themeShade="BF"/>
        </w:rPr>
        <w:t xml:space="preserve"> increasing intelli</w:t>
      </w:r>
      <w:r w:rsidR="00112DE8" w:rsidRPr="002B3C05">
        <w:rPr>
          <w:rFonts w:asciiTheme="majorHAnsi" w:hAnsiTheme="majorHAnsi" w:cs="GILL SANS LIGHT"/>
          <w:color w:val="17365D" w:themeColor="text2" w:themeShade="BF"/>
        </w:rPr>
        <w:t>gence</w:t>
      </w:r>
      <w:r w:rsidR="005A0D50" w:rsidRPr="002B3C05">
        <w:rPr>
          <w:rFonts w:asciiTheme="majorHAnsi" w:hAnsiTheme="majorHAnsi" w:cs="GILL SANS LIGHT"/>
          <w:color w:val="17365D" w:themeColor="text2" w:themeShade="BF"/>
        </w:rPr>
        <w:t xml:space="preserve"> as one of the </w:t>
      </w:r>
      <w:r w:rsidR="006014BD" w:rsidRPr="002B3C05">
        <w:rPr>
          <w:rFonts w:asciiTheme="majorHAnsi" w:hAnsiTheme="majorHAnsi" w:cs="GILL SANS LIGHT"/>
          <w:color w:val="17365D" w:themeColor="text2" w:themeShade="BF"/>
        </w:rPr>
        <w:t xml:space="preserve">most </w:t>
      </w:r>
      <w:r w:rsidR="005A0D50" w:rsidRPr="002B3C05">
        <w:rPr>
          <w:rFonts w:asciiTheme="majorHAnsi" w:hAnsiTheme="majorHAnsi" w:cs="GILL SANS LIGHT"/>
          <w:color w:val="17365D" w:themeColor="text2" w:themeShade="BF"/>
        </w:rPr>
        <w:t>important, if not the main, aims of education</w:t>
      </w:r>
      <w:r w:rsidR="00897464" w:rsidRPr="002B3C05">
        <w:rPr>
          <w:rFonts w:asciiTheme="majorHAnsi" w:hAnsiTheme="majorHAnsi" w:cs="GILL SANS LIGHT"/>
          <w:color w:val="17365D" w:themeColor="text2" w:themeShade="BF"/>
        </w:rPr>
        <w:t xml:space="preserve"> at all levels</w:t>
      </w:r>
      <w:r w:rsidR="00112DE8" w:rsidRPr="002B3C05">
        <w:rPr>
          <w:rFonts w:asciiTheme="majorHAnsi" w:hAnsiTheme="majorHAnsi" w:cs="GILL SANS LIGHT"/>
          <w:color w:val="17365D" w:themeColor="text2" w:themeShade="BF"/>
        </w:rPr>
        <w:t xml:space="preserve">. </w:t>
      </w:r>
      <w:r w:rsidR="00721B68" w:rsidRPr="002B3C05">
        <w:rPr>
          <w:rFonts w:asciiTheme="majorHAnsi" w:hAnsiTheme="majorHAnsi" w:cs="GILL SANS LIGHT"/>
          <w:color w:val="17365D" w:themeColor="text2" w:themeShade="BF"/>
        </w:rPr>
        <w:t>In fact, the ‘higher’ we go up on the ladder of education, the more single</w:t>
      </w:r>
      <w:r w:rsidR="00F41EAA" w:rsidRPr="002B3C05">
        <w:rPr>
          <w:rFonts w:asciiTheme="majorHAnsi" w:hAnsiTheme="majorHAnsi" w:cs="GILL SANS LIGHT"/>
          <w:color w:val="17365D" w:themeColor="text2" w:themeShade="BF"/>
        </w:rPr>
        <w:t>-</w:t>
      </w:r>
      <w:r w:rsidR="00721B68" w:rsidRPr="002B3C05">
        <w:rPr>
          <w:rFonts w:asciiTheme="majorHAnsi" w:hAnsiTheme="majorHAnsi" w:cs="GILL SANS LIGHT"/>
          <w:color w:val="17365D" w:themeColor="text2" w:themeShade="BF"/>
        </w:rPr>
        <w:t>mindedly focus</w:t>
      </w:r>
      <w:r w:rsidR="005A0D50" w:rsidRPr="002B3C05">
        <w:rPr>
          <w:rFonts w:asciiTheme="majorHAnsi" w:hAnsiTheme="majorHAnsi" w:cs="GILL SANS LIGHT"/>
          <w:color w:val="17365D" w:themeColor="text2" w:themeShade="BF"/>
        </w:rPr>
        <w:t xml:space="preserve">ed we seem to be on this </w:t>
      </w:r>
      <w:r w:rsidR="00E21A9C" w:rsidRPr="002B3C05">
        <w:rPr>
          <w:rFonts w:asciiTheme="majorHAnsi" w:hAnsiTheme="majorHAnsi" w:cs="GILL SANS LIGHT"/>
          <w:color w:val="17365D" w:themeColor="text2" w:themeShade="BF"/>
        </w:rPr>
        <w:t xml:space="preserve">limited </w:t>
      </w:r>
      <w:r w:rsidR="00DB50F4" w:rsidRPr="002B3C05">
        <w:rPr>
          <w:rFonts w:asciiTheme="majorHAnsi" w:hAnsiTheme="majorHAnsi" w:cs="GILL SANS LIGHT"/>
          <w:color w:val="17365D" w:themeColor="text2" w:themeShade="BF"/>
        </w:rPr>
        <w:t xml:space="preserve">notion of </w:t>
      </w:r>
      <w:r w:rsidR="00721B68" w:rsidRPr="002B3C05">
        <w:rPr>
          <w:rFonts w:asciiTheme="majorHAnsi" w:hAnsiTheme="majorHAnsi" w:cs="GILL SANS LIGHT"/>
          <w:color w:val="17365D" w:themeColor="text2" w:themeShade="BF"/>
        </w:rPr>
        <w:t xml:space="preserve">intelligence. </w:t>
      </w:r>
      <w:r w:rsidR="00112DE8" w:rsidRPr="002B3C05">
        <w:rPr>
          <w:rFonts w:asciiTheme="majorHAnsi" w:hAnsiTheme="majorHAnsi" w:cs="GILL SANS LIGHT"/>
          <w:color w:val="17365D" w:themeColor="text2" w:themeShade="BF"/>
        </w:rPr>
        <w:t>It is true that there have been</w:t>
      </w:r>
      <w:r w:rsidR="001D246E" w:rsidRPr="002B3C05">
        <w:rPr>
          <w:rFonts w:asciiTheme="majorHAnsi" w:hAnsiTheme="majorHAnsi" w:cs="GILL SANS LIGHT"/>
          <w:color w:val="17365D" w:themeColor="text2" w:themeShade="BF"/>
        </w:rPr>
        <w:t xml:space="preserve"> some vigorous </w:t>
      </w:r>
      <w:r w:rsidR="00721B68" w:rsidRPr="002B3C05">
        <w:rPr>
          <w:rFonts w:asciiTheme="majorHAnsi" w:hAnsiTheme="majorHAnsi" w:cs="GILL SANS LIGHT"/>
          <w:color w:val="17365D" w:themeColor="text2" w:themeShade="BF"/>
        </w:rPr>
        <w:t>pushbacks</w:t>
      </w:r>
      <w:r w:rsidR="00112DE8" w:rsidRPr="002B3C05">
        <w:rPr>
          <w:rFonts w:asciiTheme="majorHAnsi" w:hAnsiTheme="majorHAnsi" w:cs="GILL SANS LIGHT"/>
          <w:color w:val="17365D" w:themeColor="text2" w:themeShade="BF"/>
        </w:rPr>
        <w:t xml:space="preserve"> in the last few decades for redefining intelligence so that it includes capacities and meas</w:t>
      </w:r>
      <w:r w:rsidR="0085433A" w:rsidRPr="002B3C05">
        <w:rPr>
          <w:rFonts w:asciiTheme="majorHAnsi" w:hAnsiTheme="majorHAnsi" w:cs="GILL SANS LIGHT"/>
          <w:color w:val="17365D" w:themeColor="text2" w:themeShade="BF"/>
        </w:rPr>
        <w:t xml:space="preserve">ures other than logical, critical, abstract, </w:t>
      </w:r>
      <w:r w:rsidR="00112DE8" w:rsidRPr="002B3C05">
        <w:rPr>
          <w:rFonts w:asciiTheme="majorHAnsi" w:hAnsiTheme="majorHAnsi" w:cs="GILL SANS LIGHT"/>
          <w:color w:val="17365D" w:themeColor="text2" w:themeShade="BF"/>
        </w:rPr>
        <w:t>rational thinking, such as emotion</w:t>
      </w:r>
      <w:r w:rsidR="00721B68" w:rsidRPr="002B3C05">
        <w:rPr>
          <w:rFonts w:asciiTheme="majorHAnsi" w:hAnsiTheme="majorHAnsi" w:cs="GILL SANS LIGHT"/>
          <w:color w:val="17365D" w:themeColor="text2" w:themeShade="BF"/>
        </w:rPr>
        <w:t xml:space="preserve">al intelligence, </w:t>
      </w:r>
      <w:r w:rsidR="00304DC9" w:rsidRPr="002B3C05">
        <w:rPr>
          <w:rFonts w:asciiTheme="majorHAnsi" w:hAnsiTheme="majorHAnsi" w:cs="GILL SANS LIGHT"/>
          <w:color w:val="17365D" w:themeColor="text2" w:themeShade="BF"/>
        </w:rPr>
        <w:t xml:space="preserve">social intelligence, </w:t>
      </w:r>
      <w:r w:rsidR="00721B68" w:rsidRPr="002B3C05">
        <w:rPr>
          <w:rFonts w:asciiTheme="majorHAnsi" w:hAnsiTheme="majorHAnsi" w:cs="GILL SANS LIGHT"/>
          <w:color w:val="17365D" w:themeColor="text2" w:themeShade="BF"/>
        </w:rPr>
        <w:t>environmenta</w:t>
      </w:r>
      <w:r w:rsidR="00304DC9" w:rsidRPr="002B3C05">
        <w:rPr>
          <w:rFonts w:asciiTheme="majorHAnsi" w:hAnsiTheme="majorHAnsi" w:cs="GILL SANS LIGHT"/>
          <w:color w:val="17365D" w:themeColor="text2" w:themeShade="BF"/>
        </w:rPr>
        <w:t>l intelligence, and even, moral intelligence and existential intelligence</w:t>
      </w:r>
      <w:r w:rsidR="00721B68" w:rsidRPr="002B3C05">
        <w:rPr>
          <w:rFonts w:asciiTheme="majorHAnsi" w:hAnsiTheme="majorHAnsi" w:cs="GILL SANS LIGHT"/>
          <w:color w:val="17365D" w:themeColor="text2" w:themeShade="BF"/>
        </w:rPr>
        <w:t xml:space="preserve"> (e.g., Howard Gardener, Daniel Goleman). </w:t>
      </w:r>
      <w:r w:rsidR="006014BD" w:rsidRPr="002B3C05">
        <w:rPr>
          <w:rFonts w:asciiTheme="majorHAnsi" w:hAnsiTheme="majorHAnsi" w:cs="GILL SANS LIGHT"/>
          <w:color w:val="17365D" w:themeColor="text2" w:themeShade="BF"/>
        </w:rPr>
        <w:t>Also, there have been many scholars and thinkers</w:t>
      </w:r>
      <w:r w:rsidR="006D7E24" w:rsidRPr="002B3C05">
        <w:rPr>
          <w:rFonts w:asciiTheme="majorHAnsi" w:hAnsiTheme="majorHAnsi" w:cs="GILL SANS LIGHT"/>
          <w:color w:val="17365D" w:themeColor="text2" w:themeShade="BF"/>
        </w:rPr>
        <w:t>, notably from the feminist, post</w:t>
      </w:r>
      <w:r w:rsidR="00F41EAA" w:rsidRPr="002B3C05">
        <w:rPr>
          <w:rFonts w:asciiTheme="majorHAnsi" w:hAnsiTheme="majorHAnsi" w:cs="GILL SANS LIGHT"/>
          <w:color w:val="17365D" w:themeColor="text2" w:themeShade="BF"/>
        </w:rPr>
        <w:t>-</w:t>
      </w:r>
      <w:r w:rsidR="006D7E24" w:rsidRPr="002B3C05">
        <w:rPr>
          <w:rFonts w:asciiTheme="majorHAnsi" w:hAnsiTheme="majorHAnsi" w:cs="GILL SANS LIGHT"/>
          <w:color w:val="17365D" w:themeColor="text2" w:themeShade="BF"/>
        </w:rPr>
        <w:t xml:space="preserve">colonialist, </w:t>
      </w:r>
      <w:r w:rsidR="00833695" w:rsidRPr="002B3C05">
        <w:rPr>
          <w:rFonts w:asciiTheme="majorHAnsi" w:hAnsiTheme="majorHAnsi" w:cs="GILL SANS LIGHT"/>
          <w:color w:val="17365D" w:themeColor="text2" w:themeShade="BF"/>
        </w:rPr>
        <w:t>Indigenous scholars</w:t>
      </w:r>
      <w:r w:rsidR="00076937" w:rsidRPr="002B3C05">
        <w:rPr>
          <w:rFonts w:asciiTheme="majorHAnsi" w:hAnsiTheme="majorHAnsi" w:cs="GILL SANS LIGHT"/>
          <w:color w:val="17365D" w:themeColor="text2" w:themeShade="BF"/>
        </w:rPr>
        <w:t>hips</w:t>
      </w:r>
      <w:r w:rsidR="00833695" w:rsidRPr="002B3C05">
        <w:rPr>
          <w:rFonts w:asciiTheme="majorHAnsi" w:hAnsiTheme="majorHAnsi" w:cs="GILL SANS LIGHT"/>
          <w:color w:val="17365D" w:themeColor="text2" w:themeShade="BF"/>
        </w:rPr>
        <w:t xml:space="preserve">, </w:t>
      </w:r>
      <w:r w:rsidR="006D7E24" w:rsidRPr="002B3C05">
        <w:rPr>
          <w:rFonts w:asciiTheme="majorHAnsi" w:hAnsiTheme="majorHAnsi" w:cs="GILL SANS LIGHT"/>
          <w:color w:val="17365D" w:themeColor="text2" w:themeShade="BF"/>
        </w:rPr>
        <w:t>and new cognitivist camps,</w:t>
      </w:r>
      <w:r w:rsidR="006014BD" w:rsidRPr="002B3C05">
        <w:rPr>
          <w:rFonts w:asciiTheme="majorHAnsi" w:hAnsiTheme="majorHAnsi" w:cs="GILL SANS LIGHT"/>
          <w:color w:val="17365D" w:themeColor="text2" w:themeShade="BF"/>
        </w:rPr>
        <w:t xml:space="preserve"> who have been opening our eyes to different ways of knowing, and hence, different conceptions of knowledge. </w:t>
      </w:r>
      <w:r w:rsidR="00A17B64" w:rsidRPr="002B3C05">
        <w:rPr>
          <w:rFonts w:asciiTheme="majorHAnsi" w:hAnsiTheme="majorHAnsi" w:cs="GILL SANS LIGHT"/>
          <w:color w:val="17365D" w:themeColor="text2" w:themeShade="BF"/>
        </w:rPr>
        <w:t xml:space="preserve">These pushes are all in the right direction, I say. </w:t>
      </w:r>
      <w:r w:rsidR="00833695" w:rsidRPr="002B3C05">
        <w:rPr>
          <w:rFonts w:asciiTheme="majorHAnsi" w:hAnsiTheme="majorHAnsi" w:cs="GILL SANS LIGHT"/>
          <w:color w:val="17365D" w:themeColor="text2" w:themeShade="BF"/>
        </w:rPr>
        <w:t xml:space="preserve">Shall we then </w:t>
      </w:r>
      <w:r w:rsidR="00304DC9" w:rsidRPr="002B3C05">
        <w:rPr>
          <w:rFonts w:asciiTheme="majorHAnsi" w:hAnsiTheme="majorHAnsi" w:cs="GILL SANS LIGHT"/>
          <w:color w:val="17365D" w:themeColor="text2" w:themeShade="BF"/>
        </w:rPr>
        <w:t xml:space="preserve">keep adding new dimensions of intelligence until we have a comprehensive accounting of intelligence? </w:t>
      </w:r>
      <w:r w:rsidR="00F711B7" w:rsidRPr="002B3C05">
        <w:rPr>
          <w:rFonts w:asciiTheme="majorHAnsi" w:hAnsiTheme="majorHAnsi" w:cs="GILL SANS LIGHT"/>
          <w:color w:val="17365D" w:themeColor="text2" w:themeShade="BF"/>
        </w:rPr>
        <w:t xml:space="preserve">How many more? </w:t>
      </w:r>
    </w:p>
    <w:p w14:paraId="72B4C1F4" w14:textId="049BF6BA" w:rsidR="006D7E24" w:rsidRPr="002B3C05" w:rsidRDefault="00A71A3C"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As I think of what more dimensions we need to add to more fully and truthfully capture and represent human intelligenc</w:t>
      </w:r>
      <w:r w:rsidR="00DC66D2" w:rsidRPr="002B3C05">
        <w:rPr>
          <w:rFonts w:asciiTheme="majorHAnsi" w:hAnsiTheme="majorHAnsi" w:cs="GILL SANS LIGHT"/>
          <w:color w:val="17365D" w:themeColor="text2" w:themeShade="BF"/>
        </w:rPr>
        <w:t>e, I am suddenly reminded of this</w:t>
      </w:r>
      <w:r w:rsidRPr="002B3C05">
        <w:rPr>
          <w:rFonts w:asciiTheme="majorHAnsi" w:hAnsiTheme="majorHAnsi" w:cs="GILL SANS LIGHT"/>
          <w:color w:val="17365D" w:themeColor="text2" w:themeShade="BF"/>
        </w:rPr>
        <w:t xml:space="preserve"> </w:t>
      </w:r>
      <w:r w:rsidR="00DC66D2" w:rsidRPr="002B3C05">
        <w:rPr>
          <w:rFonts w:asciiTheme="majorHAnsi" w:hAnsiTheme="majorHAnsi" w:cs="GILL SANS LIGHT"/>
          <w:color w:val="17365D" w:themeColor="text2" w:themeShade="BF"/>
        </w:rPr>
        <w:t>Zen story:</w:t>
      </w:r>
    </w:p>
    <w:p w14:paraId="5F1EF72B" w14:textId="77777777" w:rsidR="00DC66D2" w:rsidRPr="002B3C05" w:rsidRDefault="00DC66D2" w:rsidP="002B3C05">
      <w:pPr>
        <w:pStyle w:val="NormalindentedParagraph"/>
        <w:spacing w:line="276" w:lineRule="auto"/>
        <w:rPr>
          <w:rFonts w:asciiTheme="majorHAnsi" w:hAnsiTheme="majorHAnsi" w:cs="GILL SANS LIGHT"/>
          <w:color w:val="17365D" w:themeColor="text2" w:themeShade="BF"/>
          <w:lang w:val="en-GB"/>
        </w:rPr>
      </w:pPr>
      <w:r w:rsidRPr="002B3C05">
        <w:rPr>
          <w:rFonts w:asciiTheme="majorHAnsi" w:hAnsiTheme="majorHAnsi" w:cs="GILL SANS LIGHT"/>
          <w:color w:val="17365D" w:themeColor="text2" w:themeShade="BF"/>
          <w:lang w:val="en-GB"/>
        </w:rPr>
        <w:t>A Cup of Tea</w:t>
      </w:r>
    </w:p>
    <w:p w14:paraId="41FD1C57" w14:textId="63495948" w:rsidR="00DC66D2" w:rsidRPr="002B3C05" w:rsidRDefault="00DC66D2" w:rsidP="002B3C05">
      <w:pPr>
        <w:spacing w:line="276" w:lineRule="auto"/>
        <w:ind w:left="709"/>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Nan-in, a Japanese master during the Meiji era (1868–1912), received a </w:t>
      </w:r>
      <w:proofErr w:type="gramStart"/>
      <w:r w:rsidRPr="002B3C05">
        <w:rPr>
          <w:rFonts w:asciiTheme="majorHAnsi" w:hAnsiTheme="majorHAnsi" w:cs="GILL SANS LIGHT"/>
          <w:color w:val="17365D" w:themeColor="text2" w:themeShade="BF"/>
        </w:rPr>
        <w:t xml:space="preserve">university </w:t>
      </w:r>
      <w:r w:rsidR="005E351D"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professor</w:t>
      </w:r>
      <w:proofErr w:type="gramEnd"/>
      <w:r w:rsidRPr="002B3C05">
        <w:rPr>
          <w:rFonts w:asciiTheme="majorHAnsi" w:hAnsiTheme="majorHAnsi" w:cs="GILL SANS LIGHT"/>
          <w:color w:val="17365D" w:themeColor="text2" w:themeShade="BF"/>
        </w:rPr>
        <w:t xml:space="preserve"> who came to inquire about Zen.</w:t>
      </w:r>
    </w:p>
    <w:p w14:paraId="263508C7" w14:textId="77777777" w:rsidR="00DC66D2" w:rsidRPr="002B3C05" w:rsidRDefault="00DC66D2" w:rsidP="002B3C05">
      <w:pPr>
        <w:spacing w:line="276" w:lineRule="auto"/>
        <w:ind w:left="709"/>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lastRenderedPageBreak/>
        <w:t>Nan-in served tea. He poured his visitor’s cup full, and then kept on pouring.</w:t>
      </w:r>
    </w:p>
    <w:p w14:paraId="5B9E8598" w14:textId="77777777" w:rsidR="00DC66D2" w:rsidRPr="002B3C05" w:rsidRDefault="00DC66D2" w:rsidP="002B3C05">
      <w:pPr>
        <w:spacing w:line="276" w:lineRule="auto"/>
        <w:ind w:left="709"/>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 professor watched the overflow until he no longer could restrain himself. “It is overfull. No more will go in!”</w:t>
      </w:r>
    </w:p>
    <w:p w14:paraId="602DFBBA" w14:textId="6B78071C" w:rsidR="00DC66D2" w:rsidRPr="002B3C05" w:rsidRDefault="00DC66D2" w:rsidP="002B3C05">
      <w:pPr>
        <w:spacing w:line="276" w:lineRule="auto"/>
        <w:ind w:left="426"/>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“Like this cup,” Nan-in said, “you are full of your own opinions and speculations. How can I show you Zen unless you first empty your cup?” (</w:t>
      </w:r>
      <w:proofErr w:type="spellStart"/>
      <w:r w:rsidRPr="002B3C05">
        <w:rPr>
          <w:rFonts w:asciiTheme="majorHAnsi" w:hAnsiTheme="majorHAnsi" w:cs="GILL SANS LIGHT"/>
          <w:color w:val="17365D" w:themeColor="text2" w:themeShade="BF"/>
        </w:rPr>
        <w:t>Senzaki</w:t>
      </w:r>
      <w:proofErr w:type="spellEnd"/>
      <w:r w:rsidRPr="002B3C05">
        <w:rPr>
          <w:rFonts w:asciiTheme="majorHAnsi" w:hAnsiTheme="majorHAnsi" w:cs="GILL SANS LIGHT"/>
          <w:color w:val="17365D" w:themeColor="text2" w:themeShade="BF"/>
        </w:rPr>
        <w:t xml:space="preserve"> and Reps 1957, 19)</w:t>
      </w:r>
    </w:p>
    <w:p w14:paraId="6E54EB0D" w14:textId="633E77B8" w:rsidR="00DC66D2" w:rsidRPr="002B3C05" w:rsidRDefault="00DC66D2"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If intelligence has to do with what goes into the cup, perhaps wisdo</w:t>
      </w:r>
      <w:r w:rsidR="003179C3" w:rsidRPr="002B3C05">
        <w:rPr>
          <w:rFonts w:asciiTheme="majorHAnsi" w:hAnsiTheme="majorHAnsi" w:cs="GILL SANS LIGHT"/>
          <w:color w:val="17365D" w:themeColor="text2" w:themeShade="BF"/>
        </w:rPr>
        <w:t xml:space="preserve">m has to do with the empty cup, or more accurately, the emptiness of the cup. </w:t>
      </w:r>
      <w:r w:rsidR="00913C52" w:rsidRPr="002B3C05">
        <w:rPr>
          <w:rFonts w:asciiTheme="majorHAnsi" w:hAnsiTheme="majorHAnsi" w:cs="GILL SANS LIGHT"/>
          <w:color w:val="17365D" w:themeColor="text2" w:themeShade="BF"/>
        </w:rPr>
        <w:t xml:space="preserve">Like the cup, wisdom holds, nourishes, and supports everything so that the end result would be </w:t>
      </w:r>
      <w:r w:rsidR="00076937" w:rsidRPr="002B3C05">
        <w:rPr>
          <w:rFonts w:asciiTheme="majorHAnsi" w:hAnsiTheme="majorHAnsi" w:cs="GILL SANS LIGHT"/>
          <w:color w:val="17365D" w:themeColor="text2" w:themeShade="BF"/>
        </w:rPr>
        <w:t xml:space="preserve">all round </w:t>
      </w:r>
      <w:r w:rsidR="00913C52" w:rsidRPr="002B3C05">
        <w:rPr>
          <w:rFonts w:asciiTheme="majorHAnsi" w:hAnsiTheme="majorHAnsi" w:cs="GILL SANS LIGHT"/>
          <w:color w:val="17365D" w:themeColor="text2" w:themeShade="BF"/>
        </w:rPr>
        <w:t xml:space="preserve">flourishing. In other words, we know wisdom by how it supports individual </w:t>
      </w:r>
      <w:r w:rsidR="00913C52" w:rsidRPr="002B3C05">
        <w:rPr>
          <w:rFonts w:asciiTheme="majorHAnsi" w:hAnsiTheme="majorHAnsi" w:cs="GILL SANS LIGHT"/>
          <w:color w:val="17365D" w:themeColor="text2" w:themeShade="BF"/>
          <w:u w:val="single"/>
        </w:rPr>
        <w:t>and</w:t>
      </w:r>
      <w:r w:rsidR="00913C52" w:rsidRPr="002B3C05">
        <w:rPr>
          <w:rFonts w:asciiTheme="majorHAnsi" w:hAnsiTheme="majorHAnsi" w:cs="GILL SANS LIGHT"/>
          <w:color w:val="17365D" w:themeColor="text2" w:themeShade="BF"/>
        </w:rPr>
        <w:t xml:space="preserve"> collective flourishing. </w:t>
      </w:r>
      <w:r w:rsidR="00756302" w:rsidRPr="002B3C05">
        <w:rPr>
          <w:rFonts w:asciiTheme="majorHAnsi" w:hAnsiTheme="majorHAnsi" w:cs="GILL SANS LIGHT"/>
          <w:color w:val="17365D" w:themeColor="text2" w:themeShade="BF"/>
        </w:rPr>
        <w:t>It is important to emphasize that, given the ecological principle of interdependence operating in our phenomenal world, this flourishing that wisdom supports has to be for the whole biotic communities. But, h</w:t>
      </w:r>
      <w:r w:rsidR="00913C52" w:rsidRPr="002B3C05">
        <w:rPr>
          <w:rFonts w:asciiTheme="majorHAnsi" w:hAnsiTheme="majorHAnsi" w:cs="GILL SANS LIGHT"/>
          <w:color w:val="17365D" w:themeColor="text2" w:themeShade="BF"/>
        </w:rPr>
        <w:t xml:space="preserve">ow does wisdom support human and other beings? </w:t>
      </w:r>
      <w:r w:rsidR="001D1645" w:rsidRPr="002B3C05">
        <w:rPr>
          <w:rFonts w:asciiTheme="majorHAnsi" w:hAnsiTheme="majorHAnsi" w:cs="GILL SANS LIGHT"/>
          <w:color w:val="17365D" w:themeColor="text2" w:themeShade="BF"/>
        </w:rPr>
        <w:t xml:space="preserve">I propose that we look at what’s missing from the conventional notion of intelligence, and see if what is missing is in </w:t>
      </w:r>
      <w:r w:rsidR="0040451D" w:rsidRPr="002B3C05">
        <w:rPr>
          <w:rFonts w:asciiTheme="majorHAnsi" w:hAnsiTheme="majorHAnsi" w:cs="GILL SANS LIGHT"/>
          <w:color w:val="17365D" w:themeColor="text2" w:themeShade="BF"/>
        </w:rPr>
        <w:t>t</w:t>
      </w:r>
      <w:r w:rsidR="00E90B65" w:rsidRPr="002B3C05">
        <w:rPr>
          <w:rFonts w:asciiTheme="majorHAnsi" w:hAnsiTheme="majorHAnsi" w:cs="GILL SANS LIGHT"/>
          <w:color w:val="17365D" w:themeColor="text2" w:themeShade="BF"/>
        </w:rPr>
        <w:t>his notion is central to the notion of wisdom.</w:t>
      </w:r>
    </w:p>
    <w:p w14:paraId="189191BE" w14:textId="6B08E0EA" w:rsidR="005F27B9" w:rsidRPr="002B3C05" w:rsidRDefault="008858FB"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While I support the researchers adding more dimensions to intelligence so as to demonstrate that our smartness is not just in one area of understanding and competency, I </w:t>
      </w:r>
      <w:r w:rsidR="00F711B7" w:rsidRPr="002B3C05">
        <w:rPr>
          <w:rFonts w:asciiTheme="majorHAnsi" w:hAnsiTheme="majorHAnsi" w:cs="GILL SANS LIGHT"/>
          <w:color w:val="17365D" w:themeColor="text2" w:themeShade="BF"/>
        </w:rPr>
        <w:t>think something is</w:t>
      </w:r>
      <w:r w:rsidR="00756302" w:rsidRPr="002B3C05">
        <w:rPr>
          <w:rFonts w:asciiTheme="majorHAnsi" w:hAnsiTheme="majorHAnsi" w:cs="GILL SANS LIGHT"/>
          <w:color w:val="17365D" w:themeColor="text2" w:themeShade="BF"/>
        </w:rPr>
        <w:t xml:space="preserve"> radically</w:t>
      </w:r>
      <w:r w:rsidR="00F711B7" w:rsidRPr="002B3C05">
        <w:rPr>
          <w:rFonts w:asciiTheme="majorHAnsi" w:hAnsiTheme="majorHAnsi" w:cs="GILL SANS LIGHT"/>
          <w:color w:val="17365D" w:themeColor="text2" w:themeShade="BF"/>
        </w:rPr>
        <w:t xml:space="preserve"> missing from this quest. What is missing? </w:t>
      </w:r>
      <w:r w:rsidR="00925CE1" w:rsidRPr="002B3C05">
        <w:rPr>
          <w:rFonts w:asciiTheme="majorHAnsi" w:hAnsiTheme="majorHAnsi" w:cs="GILL SANS LIGHT"/>
          <w:color w:val="17365D" w:themeColor="text2" w:themeShade="BF"/>
        </w:rPr>
        <w:t>I am not talking abo</w:t>
      </w:r>
      <w:r w:rsidR="001C1398" w:rsidRPr="002B3C05">
        <w:rPr>
          <w:rFonts w:asciiTheme="majorHAnsi" w:hAnsiTheme="majorHAnsi" w:cs="GILL SANS LIGHT"/>
          <w:color w:val="17365D" w:themeColor="text2" w:themeShade="BF"/>
        </w:rPr>
        <w:t xml:space="preserve">ut another type of intelligence to add </w:t>
      </w:r>
      <w:r w:rsidR="00925CE1" w:rsidRPr="002B3C05">
        <w:rPr>
          <w:rFonts w:asciiTheme="majorHAnsi" w:hAnsiTheme="majorHAnsi" w:cs="GILL SANS LIGHT"/>
          <w:color w:val="17365D" w:themeColor="text2" w:themeShade="BF"/>
        </w:rPr>
        <w:t>to the existing categories of intelligence. I leave that task</w:t>
      </w:r>
      <w:r w:rsidR="001C1398" w:rsidRPr="002B3C05">
        <w:rPr>
          <w:rFonts w:asciiTheme="majorHAnsi" w:hAnsiTheme="majorHAnsi" w:cs="GILL SANS LIGHT"/>
          <w:color w:val="17365D" w:themeColor="text2" w:themeShade="BF"/>
        </w:rPr>
        <w:t>, which is worthy in and of itself,</w:t>
      </w:r>
      <w:r w:rsidR="00925CE1" w:rsidRPr="002B3C05">
        <w:rPr>
          <w:rFonts w:asciiTheme="majorHAnsi" w:hAnsiTheme="majorHAnsi" w:cs="GILL SANS LIGHT"/>
          <w:color w:val="17365D" w:themeColor="text2" w:themeShade="BF"/>
        </w:rPr>
        <w:t xml:space="preserve"> to other researchers versed in </w:t>
      </w:r>
      <w:r w:rsidR="00F9275D" w:rsidRPr="002B3C05">
        <w:rPr>
          <w:rFonts w:asciiTheme="majorHAnsi" w:hAnsiTheme="majorHAnsi" w:cs="GILL SANS LIGHT"/>
          <w:color w:val="17365D" w:themeColor="text2" w:themeShade="BF"/>
        </w:rPr>
        <w:t xml:space="preserve">empirical research goals and methods. </w:t>
      </w:r>
      <w:r w:rsidR="002E1F0B" w:rsidRPr="002B3C05">
        <w:rPr>
          <w:rFonts w:asciiTheme="majorHAnsi" w:hAnsiTheme="majorHAnsi" w:cs="GILL SANS LIGHT"/>
          <w:color w:val="17365D" w:themeColor="text2" w:themeShade="BF"/>
        </w:rPr>
        <w:t>My sense is that there is something else about human beings that this quest for intelligence does not get at, no matter how comprehensive and complete. The quest for human intelligence</w:t>
      </w:r>
      <w:r w:rsidR="00E90B65" w:rsidRPr="002B3C05">
        <w:rPr>
          <w:rFonts w:asciiTheme="majorHAnsi" w:hAnsiTheme="majorHAnsi" w:cs="GILL SANS LIGHT"/>
          <w:color w:val="17365D" w:themeColor="text2" w:themeShade="BF"/>
        </w:rPr>
        <w:t>,</w:t>
      </w:r>
      <w:r w:rsidR="002E1F0B" w:rsidRPr="002B3C05">
        <w:rPr>
          <w:rFonts w:asciiTheme="majorHAnsi" w:hAnsiTheme="majorHAnsi" w:cs="GILL SANS LIGHT"/>
          <w:color w:val="17365D" w:themeColor="text2" w:themeShade="BF"/>
        </w:rPr>
        <w:t xml:space="preserve"> as it is framed</w:t>
      </w:r>
      <w:r w:rsidR="00E90B65" w:rsidRPr="002B3C05">
        <w:rPr>
          <w:rFonts w:asciiTheme="majorHAnsi" w:hAnsiTheme="majorHAnsi" w:cs="GILL SANS LIGHT"/>
          <w:color w:val="17365D" w:themeColor="text2" w:themeShade="BF"/>
        </w:rPr>
        <w:t>,</w:t>
      </w:r>
      <w:r w:rsidR="002E1F0B" w:rsidRPr="002B3C05">
        <w:rPr>
          <w:rFonts w:asciiTheme="majorHAnsi" w:hAnsiTheme="majorHAnsi" w:cs="GILL SANS LIGHT"/>
          <w:color w:val="17365D" w:themeColor="text2" w:themeShade="BF"/>
        </w:rPr>
        <w:t xml:space="preserve"> is for what is knowable, seen, measurable, </w:t>
      </w:r>
      <w:r w:rsidR="00E90B65" w:rsidRPr="002B3C05">
        <w:rPr>
          <w:rFonts w:asciiTheme="majorHAnsi" w:hAnsiTheme="majorHAnsi" w:cs="GILL SANS LIGHT"/>
          <w:color w:val="17365D" w:themeColor="text2" w:themeShade="BF"/>
        </w:rPr>
        <w:t xml:space="preserve">discrete, </w:t>
      </w:r>
      <w:r w:rsidR="002E1F0B" w:rsidRPr="002B3C05">
        <w:rPr>
          <w:rFonts w:asciiTheme="majorHAnsi" w:hAnsiTheme="majorHAnsi" w:cs="GILL SANS LIGHT"/>
          <w:color w:val="17365D" w:themeColor="text2" w:themeShade="BF"/>
        </w:rPr>
        <w:t xml:space="preserve">and </w:t>
      </w:r>
      <w:r w:rsidR="00F57C69" w:rsidRPr="002B3C05">
        <w:rPr>
          <w:rFonts w:asciiTheme="majorHAnsi" w:hAnsiTheme="majorHAnsi" w:cs="GILL SANS LIGHT"/>
          <w:color w:val="17365D" w:themeColor="text2" w:themeShade="BF"/>
        </w:rPr>
        <w:t>predictable.</w:t>
      </w:r>
      <w:r w:rsidR="00733EBB" w:rsidRPr="002B3C05">
        <w:rPr>
          <w:rFonts w:asciiTheme="majorHAnsi" w:hAnsiTheme="majorHAnsi" w:cs="GILL SANS LIGHT"/>
          <w:color w:val="17365D" w:themeColor="text2" w:themeShade="BF"/>
        </w:rPr>
        <w:t xml:space="preserve"> </w:t>
      </w:r>
      <w:r w:rsidR="00756302" w:rsidRPr="002B3C05">
        <w:rPr>
          <w:rFonts w:asciiTheme="majorHAnsi" w:hAnsiTheme="majorHAnsi" w:cs="GILL SANS LIGHT"/>
          <w:color w:val="17365D" w:themeColor="text2" w:themeShade="BF"/>
        </w:rPr>
        <w:t>T</w:t>
      </w:r>
      <w:r w:rsidR="00E90B65" w:rsidRPr="002B3C05">
        <w:rPr>
          <w:rFonts w:asciiTheme="majorHAnsi" w:hAnsiTheme="majorHAnsi" w:cs="GILL SANS LIGHT"/>
          <w:color w:val="17365D" w:themeColor="text2" w:themeShade="BF"/>
        </w:rPr>
        <w:t xml:space="preserve">his view of human intelligence is part and parcel of the empiricist worldview. </w:t>
      </w:r>
      <w:r w:rsidR="00733EBB" w:rsidRPr="002B3C05">
        <w:rPr>
          <w:rFonts w:asciiTheme="majorHAnsi" w:hAnsiTheme="majorHAnsi" w:cs="GILL SANS LIGHT"/>
          <w:color w:val="17365D" w:themeColor="text2" w:themeShade="BF"/>
        </w:rPr>
        <w:t>As far as I can tell, t</w:t>
      </w:r>
      <w:r w:rsidR="00F57C69" w:rsidRPr="002B3C05">
        <w:rPr>
          <w:rFonts w:asciiTheme="majorHAnsi" w:hAnsiTheme="majorHAnsi" w:cs="GILL SANS LIGHT"/>
          <w:color w:val="17365D" w:themeColor="text2" w:themeShade="BF"/>
        </w:rPr>
        <w:t>he whole human intelligence discourse is tightly bound up with t</w:t>
      </w:r>
      <w:r w:rsidR="006A622C" w:rsidRPr="002B3C05">
        <w:rPr>
          <w:rFonts w:asciiTheme="majorHAnsi" w:hAnsiTheme="majorHAnsi" w:cs="GILL SANS LIGHT"/>
          <w:color w:val="17365D" w:themeColor="text2" w:themeShade="BF"/>
        </w:rPr>
        <w:t xml:space="preserve">he empiricist worldview </w:t>
      </w:r>
      <w:r w:rsidR="00F9275D" w:rsidRPr="002B3C05">
        <w:rPr>
          <w:rFonts w:asciiTheme="majorHAnsi" w:hAnsiTheme="majorHAnsi" w:cs="GILL SANS LIGHT"/>
          <w:color w:val="17365D" w:themeColor="text2" w:themeShade="BF"/>
        </w:rPr>
        <w:t xml:space="preserve">and values </w:t>
      </w:r>
      <w:r w:rsidR="00FC731C" w:rsidRPr="002B3C05">
        <w:rPr>
          <w:rFonts w:asciiTheme="majorHAnsi" w:hAnsiTheme="majorHAnsi" w:cs="GILL SANS LIGHT"/>
          <w:color w:val="17365D" w:themeColor="text2" w:themeShade="BF"/>
        </w:rPr>
        <w:t xml:space="preserve">of modernity </w:t>
      </w:r>
      <w:r w:rsidR="00F9275D" w:rsidRPr="002B3C05">
        <w:rPr>
          <w:rFonts w:asciiTheme="majorHAnsi" w:hAnsiTheme="majorHAnsi" w:cs="GILL SANS LIGHT"/>
          <w:color w:val="17365D" w:themeColor="text2" w:themeShade="BF"/>
        </w:rPr>
        <w:t>that make</w:t>
      </w:r>
      <w:r w:rsidR="00F57C69" w:rsidRPr="002B3C05">
        <w:rPr>
          <w:rFonts w:asciiTheme="majorHAnsi" w:hAnsiTheme="majorHAnsi" w:cs="GILL SANS LIGHT"/>
          <w:color w:val="17365D" w:themeColor="text2" w:themeShade="BF"/>
        </w:rPr>
        <w:t xml:space="preserve"> a number of </w:t>
      </w:r>
      <w:r w:rsidR="003C25E7" w:rsidRPr="002B3C05">
        <w:rPr>
          <w:rFonts w:asciiTheme="majorHAnsi" w:hAnsiTheme="majorHAnsi" w:cs="GILL SANS LIGHT"/>
          <w:color w:val="17365D" w:themeColor="text2" w:themeShade="BF"/>
        </w:rPr>
        <w:t>epistemic and axiological assu</w:t>
      </w:r>
      <w:r w:rsidR="004D413B" w:rsidRPr="002B3C05">
        <w:rPr>
          <w:rFonts w:asciiTheme="majorHAnsi" w:hAnsiTheme="majorHAnsi" w:cs="GILL SANS LIGHT"/>
          <w:color w:val="17365D" w:themeColor="text2" w:themeShade="BF"/>
        </w:rPr>
        <w:t xml:space="preserve">mptions </w:t>
      </w:r>
      <w:r w:rsidR="006A622C" w:rsidRPr="002B3C05">
        <w:rPr>
          <w:rFonts w:asciiTheme="majorHAnsi" w:hAnsiTheme="majorHAnsi" w:cs="GILL SANS LIGHT"/>
          <w:color w:val="17365D" w:themeColor="text2" w:themeShade="BF"/>
        </w:rPr>
        <w:t xml:space="preserve">about </w:t>
      </w:r>
      <w:r w:rsidR="00FC731C" w:rsidRPr="002B3C05">
        <w:rPr>
          <w:rFonts w:asciiTheme="majorHAnsi" w:hAnsiTheme="majorHAnsi" w:cs="GILL SANS LIGHT"/>
          <w:color w:val="17365D" w:themeColor="text2" w:themeShade="BF"/>
        </w:rPr>
        <w:t xml:space="preserve">what </w:t>
      </w:r>
      <w:r w:rsidR="006A622C" w:rsidRPr="002B3C05">
        <w:rPr>
          <w:rFonts w:asciiTheme="majorHAnsi" w:hAnsiTheme="majorHAnsi" w:cs="GILL SANS LIGHT"/>
          <w:color w:val="17365D" w:themeColor="text2" w:themeShade="BF"/>
        </w:rPr>
        <w:t>human bei</w:t>
      </w:r>
      <w:r w:rsidR="00FC731C" w:rsidRPr="002B3C05">
        <w:rPr>
          <w:rFonts w:asciiTheme="majorHAnsi" w:hAnsiTheme="majorHAnsi" w:cs="GILL SANS LIGHT"/>
          <w:color w:val="17365D" w:themeColor="text2" w:themeShade="BF"/>
        </w:rPr>
        <w:t>ngs are like.</w:t>
      </w:r>
    </w:p>
    <w:p w14:paraId="32627A5F" w14:textId="42C73359" w:rsidR="00721B68" w:rsidRPr="002B3C05" w:rsidRDefault="005F27B9"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w:t>
      </w:r>
      <w:r w:rsidR="006A622C" w:rsidRPr="002B3C05">
        <w:rPr>
          <w:rFonts w:asciiTheme="majorHAnsi" w:hAnsiTheme="majorHAnsi" w:cs="GILL SANS LIGHT"/>
          <w:color w:val="17365D" w:themeColor="text2" w:themeShade="BF"/>
        </w:rPr>
        <w:t>he empiricist</w:t>
      </w:r>
      <w:r w:rsidR="00E36EB2" w:rsidRPr="002B3C05">
        <w:rPr>
          <w:rFonts w:asciiTheme="majorHAnsi" w:hAnsiTheme="majorHAnsi" w:cs="GILL SANS LIGHT"/>
          <w:color w:val="17365D" w:themeColor="text2" w:themeShade="BF"/>
        </w:rPr>
        <w:t xml:space="preserve"> worldview does</w:t>
      </w:r>
      <w:r w:rsidR="0035071C" w:rsidRPr="002B3C05">
        <w:rPr>
          <w:rFonts w:asciiTheme="majorHAnsi" w:hAnsiTheme="majorHAnsi" w:cs="GILL SANS LIGHT"/>
          <w:color w:val="17365D" w:themeColor="text2" w:themeShade="BF"/>
        </w:rPr>
        <w:t xml:space="preserve"> not include </w:t>
      </w:r>
      <w:r w:rsidR="00E36EB2" w:rsidRPr="002B3C05">
        <w:rPr>
          <w:rFonts w:asciiTheme="majorHAnsi" w:hAnsiTheme="majorHAnsi" w:cs="GILL SANS LIGHT"/>
          <w:color w:val="17365D" w:themeColor="text2" w:themeShade="BF"/>
        </w:rPr>
        <w:t xml:space="preserve">and attend to the unknowable, </w:t>
      </w:r>
      <w:r w:rsidR="00DE67B7" w:rsidRPr="002B3C05">
        <w:rPr>
          <w:rFonts w:asciiTheme="majorHAnsi" w:hAnsiTheme="majorHAnsi" w:cs="GILL SANS LIGHT"/>
          <w:color w:val="17365D" w:themeColor="text2" w:themeShade="BF"/>
        </w:rPr>
        <w:t xml:space="preserve">unnamable, </w:t>
      </w:r>
      <w:r w:rsidR="00E36EB2" w:rsidRPr="002B3C05">
        <w:rPr>
          <w:rFonts w:asciiTheme="majorHAnsi" w:hAnsiTheme="majorHAnsi" w:cs="GILL SANS LIGHT"/>
          <w:color w:val="17365D" w:themeColor="text2" w:themeShade="BF"/>
        </w:rPr>
        <w:t>unseen, im</w:t>
      </w:r>
      <w:r w:rsidR="006A622C" w:rsidRPr="002B3C05">
        <w:rPr>
          <w:rFonts w:asciiTheme="majorHAnsi" w:hAnsiTheme="majorHAnsi" w:cs="GILL SANS LIGHT"/>
          <w:color w:val="17365D" w:themeColor="text2" w:themeShade="BF"/>
        </w:rPr>
        <w:t xml:space="preserve">measurable, and unpredictable. </w:t>
      </w:r>
      <w:r w:rsidR="00E36EB2" w:rsidRPr="002B3C05">
        <w:rPr>
          <w:rFonts w:asciiTheme="majorHAnsi" w:hAnsiTheme="majorHAnsi" w:cs="GILL SANS LIGHT"/>
          <w:color w:val="17365D" w:themeColor="text2" w:themeShade="BF"/>
        </w:rPr>
        <w:t xml:space="preserve">Human beings </w:t>
      </w:r>
      <w:r w:rsidR="0035071C" w:rsidRPr="002B3C05">
        <w:rPr>
          <w:rFonts w:asciiTheme="majorHAnsi" w:hAnsiTheme="majorHAnsi" w:cs="GILL SANS LIGHT"/>
          <w:color w:val="17365D" w:themeColor="text2" w:themeShade="BF"/>
        </w:rPr>
        <w:t xml:space="preserve">do </w:t>
      </w:r>
      <w:r w:rsidR="00E36EB2" w:rsidRPr="002B3C05">
        <w:rPr>
          <w:rFonts w:asciiTheme="majorHAnsi" w:hAnsiTheme="majorHAnsi" w:cs="GILL SANS LIGHT"/>
          <w:color w:val="17365D" w:themeColor="text2" w:themeShade="BF"/>
        </w:rPr>
        <w:t>know a lot, can measure all kinds of things, including various intelligences</w:t>
      </w:r>
      <w:r w:rsidR="00852EA9" w:rsidRPr="002B3C05">
        <w:rPr>
          <w:rFonts w:asciiTheme="majorHAnsi" w:hAnsiTheme="majorHAnsi" w:cs="GILL SANS LIGHT"/>
          <w:color w:val="17365D" w:themeColor="text2" w:themeShade="BF"/>
        </w:rPr>
        <w:t xml:space="preserve"> (as conceptualized and operationalized)</w:t>
      </w:r>
      <w:r w:rsidR="00E36EB2" w:rsidRPr="002B3C05">
        <w:rPr>
          <w:rFonts w:asciiTheme="majorHAnsi" w:hAnsiTheme="majorHAnsi" w:cs="GILL SANS LIGHT"/>
          <w:color w:val="17365D" w:themeColor="text2" w:themeShade="BF"/>
        </w:rPr>
        <w:t xml:space="preserve">, and can predict </w:t>
      </w:r>
      <w:r w:rsidRPr="002B3C05">
        <w:rPr>
          <w:rFonts w:asciiTheme="majorHAnsi" w:hAnsiTheme="majorHAnsi" w:cs="GILL SANS LIGHT"/>
          <w:color w:val="17365D" w:themeColor="text2" w:themeShade="BF"/>
        </w:rPr>
        <w:t xml:space="preserve">many things </w:t>
      </w:r>
      <w:r w:rsidR="00E36EB2" w:rsidRPr="002B3C05">
        <w:rPr>
          <w:rFonts w:asciiTheme="majorHAnsi" w:hAnsiTheme="majorHAnsi" w:cs="GILL SANS LIGHT"/>
          <w:color w:val="17365D" w:themeColor="text2" w:themeShade="BF"/>
        </w:rPr>
        <w:t xml:space="preserve">with a certain </w:t>
      </w:r>
      <w:r w:rsidR="00852EA9" w:rsidRPr="002B3C05">
        <w:rPr>
          <w:rFonts w:asciiTheme="majorHAnsi" w:hAnsiTheme="majorHAnsi" w:cs="GILL SANS LIGHT"/>
          <w:color w:val="17365D" w:themeColor="text2" w:themeShade="BF"/>
        </w:rPr>
        <w:t xml:space="preserve">measure of </w:t>
      </w:r>
      <w:r w:rsidRPr="002B3C05">
        <w:rPr>
          <w:rFonts w:asciiTheme="majorHAnsi" w:hAnsiTheme="majorHAnsi" w:cs="GILL SANS LIGHT"/>
          <w:color w:val="17365D" w:themeColor="text2" w:themeShade="BF"/>
        </w:rPr>
        <w:t xml:space="preserve">accuracy. So, again, </w:t>
      </w:r>
      <w:r w:rsidR="00E36EB2" w:rsidRPr="002B3C05">
        <w:rPr>
          <w:rFonts w:asciiTheme="majorHAnsi" w:hAnsiTheme="majorHAnsi" w:cs="GILL SANS LIGHT"/>
          <w:color w:val="17365D" w:themeColor="text2" w:themeShade="BF"/>
        </w:rPr>
        <w:t>I am not</w:t>
      </w:r>
      <w:r w:rsidR="00852EA9" w:rsidRPr="002B3C05">
        <w:rPr>
          <w:rFonts w:asciiTheme="majorHAnsi" w:hAnsiTheme="majorHAnsi" w:cs="GILL SANS LIGHT"/>
          <w:color w:val="17365D" w:themeColor="text2" w:themeShade="BF"/>
        </w:rPr>
        <w:t xml:space="preserve"> at all</w:t>
      </w:r>
      <w:r w:rsidR="00E36EB2" w:rsidRPr="002B3C05">
        <w:rPr>
          <w:rFonts w:asciiTheme="majorHAnsi" w:hAnsiTheme="majorHAnsi" w:cs="GILL SANS LIGHT"/>
          <w:color w:val="17365D" w:themeColor="text2" w:themeShade="BF"/>
        </w:rPr>
        <w:t xml:space="preserve"> discrediting or disregarding the purview of the empirical knowledge. </w:t>
      </w:r>
      <w:r w:rsidR="00B96D02" w:rsidRPr="002B3C05">
        <w:rPr>
          <w:rFonts w:asciiTheme="majorHAnsi" w:hAnsiTheme="majorHAnsi" w:cs="GILL SANS LIGHT"/>
          <w:color w:val="17365D" w:themeColor="text2" w:themeShade="BF"/>
        </w:rPr>
        <w:t>Empirical knowledge is a good thing, and I am grateful</w:t>
      </w:r>
      <w:r w:rsidR="00F41EAA" w:rsidRPr="002B3C05">
        <w:rPr>
          <w:rFonts w:asciiTheme="majorHAnsi" w:hAnsiTheme="majorHAnsi" w:cs="GILL SANS LIGHT"/>
          <w:color w:val="17365D" w:themeColor="text2" w:themeShade="BF"/>
        </w:rPr>
        <w:t xml:space="preserve"> for it</w:t>
      </w:r>
      <w:r w:rsidR="00B96D02" w:rsidRPr="002B3C05">
        <w:rPr>
          <w:rFonts w:asciiTheme="majorHAnsi" w:hAnsiTheme="majorHAnsi" w:cs="GILL SANS LIGHT"/>
          <w:color w:val="17365D" w:themeColor="text2" w:themeShade="BF"/>
        </w:rPr>
        <w:t xml:space="preserve">. </w:t>
      </w:r>
      <w:r w:rsidR="00852EA9" w:rsidRPr="002B3C05">
        <w:rPr>
          <w:rFonts w:asciiTheme="majorHAnsi" w:hAnsiTheme="majorHAnsi" w:cs="GILL SANS LIGHT"/>
          <w:color w:val="17365D" w:themeColor="text2" w:themeShade="BF"/>
        </w:rPr>
        <w:t>Rather, I am pointi</w:t>
      </w:r>
      <w:r w:rsidR="007F7B68" w:rsidRPr="002B3C05">
        <w:rPr>
          <w:rFonts w:asciiTheme="majorHAnsi" w:hAnsiTheme="majorHAnsi" w:cs="GILL SANS LIGHT"/>
          <w:color w:val="17365D" w:themeColor="text2" w:themeShade="BF"/>
        </w:rPr>
        <w:t xml:space="preserve">ng to the </w:t>
      </w:r>
      <w:r w:rsidR="00B96D02" w:rsidRPr="002B3C05">
        <w:rPr>
          <w:rFonts w:asciiTheme="majorHAnsi" w:hAnsiTheme="majorHAnsi" w:cs="GILL SANS LIGHT"/>
          <w:color w:val="17365D" w:themeColor="text2" w:themeShade="BF"/>
        </w:rPr>
        <w:t xml:space="preserve">built-in </w:t>
      </w:r>
      <w:r w:rsidR="007A2500" w:rsidRPr="002B3C05">
        <w:rPr>
          <w:rFonts w:asciiTheme="majorHAnsi" w:hAnsiTheme="majorHAnsi" w:cs="GILL SANS LIGHT"/>
          <w:color w:val="17365D" w:themeColor="text2" w:themeShade="BF"/>
        </w:rPr>
        <w:t xml:space="preserve">limitations </w:t>
      </w:r>
      <w:r w:rsidR="00CA277F" w:rsidRPr="002B3C05">
        <w:rPr>
          <w:rFonts w:asciiTheme="majorHAnsi" w:hAnsiTheme="majorHAnsi" w:cs="GILL SANS LIGHT"/>
          <w:color w:val="17365D" w:themeColor="text2" w:themeShade="BF"/>
        </w:rPr>
        <w:t>to our empirical knowledge, and proposing that we make room for</w:t>
      </w:r>
      <w:r w:rsidR="007A2500" w:rsidRPr="002B3C05">
        <w:rPr>
          <w:rFonts w:asciiTheme="majorHAnsi" w:hAnsiTheme="majorHAnsi" w:cs="GILL SANS LIGHT"/>
          <w:color w:val="17365D" w:themeColor="text2" w:themeShade="BF"/>
        </w:rPr>
        <w:t xml:space="preserve"> </w:t>
      </w:r>
      <w:r w:rsidR="007A2500" w:rsidRPr="002B3C05">
        <w:rPr>
          <w:rFonts w:asciiTheme="majorHAnsi" w:hAnsiTheme="majorHAnsi" w:cs="GILL SANS LIGHT"/>
          <w:color w:val="17365D" w:themeColor="text2" w:themeShade="BF"/>
        </w:rPr>
        <w:lastRenderedPageBreak/>
        <w:t>and learn to work with</w:t>
      </w:r>
      <w:r w:rsidR="00CA277F" w:rsidRPr="002B3C05">
        <w:rPr>
          <w:rFonts w:asciiTheme="majorHAnsi" w:hAnsiTheme="majorHAnsi" w:cs="GILL SANS LIGHT"/>
          <w:color w:val="17365D" w:themeColor="text2" w:themeShade="BF"/>
        </w:rPr>
        <w:t xml:space="preserve"> what is not and canno</w:t>
      </w:r>
      <w:r w:rsidR="0035071C" w:rsidRPr="002B3C05">
        <w:rPr>
          <w:rFonts w:asciiTheme="majorHAnsi" w:hAnsiTheme="majorHAnsi" w:cs="GILL SANS LIGHT"/>
          <w:color w:val="17365D" w:themeColor="text2" w:themeShade="BF"/>
        </w:rPr>
        <w:t>t be taken up by our empiricist worldview</w:t>
      </w:r>
      <w:r w:rsidR="00CA277F" w:rsidRPr="002B3C05">
        <w:rPr>
          <w:rFonts w:asciiTheme="majorHAnsi" w:hAnsiTheme="majorHAnsi" w:cs="GILL SANS LIGHT"/>
          <w:color w:val="17365D" w:themeColor="text2" w:themeShade="BF"/>
        </w:rPr>
        <w:t>. What is my justification? What do I suggest that we actually do?</w:t>
      </w:r>
    </w:p>
    <w:p w14:paraId="0B6A12ED" w14:textId="068A6C77" w:rsidR="003308E6" w:rsidRPr="002B3C05" w:rsidRDefault="00CA277F"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There is a long tradition, in fact, time-hallowed tradition, of wisdom teachings in the world that address</w:t>
      </w:r>
      <w:r w:rsidR="000D3DBE" w:rsidRPr="002B3C05">
        <w:rPr>
          <w:rFonts w:asciiTheme="majorHAnsi" w:hAnsiTheme="majorHAnsi" w:cs="GILL SANS LIGHT"/>
          <w:color w:val="17365D" w:themeColor="text2" w:themeShade="BF"/>
        </w:rPr>
        <w:t>, precisely,</w:t>
      </w:r>
      <w:r w:rsidRPr="002B3C05">
        <w:rPr>
          <w:rFonts w:asciiTheme="majorHAnsi" w:hAnsiTheme="majorHAnsi" w:cs="GILL SANS LIGHT"/>
          <w:color w:val="17365D" w:themeColor="text2" w:themeShade="BF"/>
        </w:rPr>
        <w:t xml:space="preserve"> our </w:t>
      </w:r>
      <w:r w:rsidR="006D6C1A" w:rsidRPr="002B3C05">
        <w:rPr>
          <w:rFonts w:asciiTheme="majorHAnsi" w:hAnsiTheme="majorHAnsi" w:cs="GILL SANS LIGHT"/>
          <w:color w:val="17365D" w:themeColor="text2" w:themeShade="BF"/>
        </w:rPr>
        <w:t xml:space="preserve">important </w:t>
      </w:r>
      <w:r w:rsidRPr="002B3C05">
        <w:rPr>
          <w:rFonts w:asciiTheme="majorHAnsi" w:hAnsiTheme="majorHAnsi" w:cs="GILL SANS LIGHT"/>
          <w:color w:val="17365D" w:themeColor="text2" w:themeShade="BF"/>
        </w:rPr>
        <w:t>relationship to the unknowable</w:t>
      </w:r>
      <w:r w:rsidR="00292347" w:rsidRPr="002B3C05">
        <w:rPr>
          <w:rFonts w:asciiTheme="majorHAnsi" w:hAnsiTheme="majorHAnsi" w:cs="GILL SANS LIGHT"/>
          <w:color w:val="17365D" w:themeColor="text2" w:themeShade="BF"/>
        </w:rPr>
        <w:t xml:space="preserve"> and unknown</w:t>
      </w:r>
      <w:r w:rsidRPr="002B3C05">
        <w:rPr>
          <w:rFonts w:asciiTheme="majorHAnsi" w:hAnsiTheme="majorHAnsi" w:cs="GILL SANS LIGHT"/>
          <w:color w:val="17365D" w:themeColor="text2" w:themeShade="BF"/>
        </w:rPr>
        <w:t>, unseen,</w:t>
      </w:r>
      <w:r w:rsidR="00185F02" w:rsidRPr="002B3C05">
        <w:rPr>
          <w:rFonts w:asciiTheme="majorHAnsi" w:hAnsiTheme="majorHAnsi" w:cs="GILL SANS LIGHT"/>
          <w:color w:val="17365D" w:themeColor="text2" w:themeShade="BF"/>
        </w:rPr>
        <w:t xml:space="preserve"> uncertain,</w:t>
      </w:r>
      <w:r w:rsidRPr="002B3C05">
        <w:rPr>
          <w:rFonts w:asciiTheme="majorHAnsi" w:hAnsiTheme="majorHAnsi" w:cs="GILL SANS LIGHT"/>
          <w:color w:val="17365D" w:themeColor="text2" w:themeShade="BF"/>
        </w:rPr>
        <w:t xml:space="preserve"> immeasurable, </w:t>
      </w:r>
      <w:r w:rsidR="00C90436" w:rsidRPr="002B3C05">
        <w:rPr>
          <w:rFonts w:asciiTheme="majorHAnsi" w:hAnsiTheme="majorHAnsi" w:cs="GILL SANS LIGHT"/>
          <w:color w:val="17365D" w:themeColor="text2" w:themeShade="BF"/>
        </w:rPr>
        <w:t xml:space="preserve">innumerable, </w:t>
      </w:r>
      <w:r w:rsidR="0065430E" w:rsidRPr="002B3C05">
        <w:rPr>
          <w:rFonts w:asciiTheme="majorHAnsi" w:hAnsiTheme="majorHAnsi" w:cs="GILL SANS LIGHT"/>
          <w:color w:val="17365D" w:themeColor="text2" w:themeShade="BF"/>
        </w:rPr>
        <w:t xml:space="preserve">ineffable, </w:t>
      </w:r>
      <w:r w:rsidRPr="002B3C05">
        <w:rPr>
          <w:rFonts w:asciiTheme="majorHAnsi" w:hAnsiTheme="majorHAnsi" w:cs="GILL SANS LIGHT"/>
          <w:color w:val="17365D" w:themeColor="text2" w:themeShade="BF"/>
        </w:rPr>
        <w:t>and unpredictable</w:t>
      </w:r>
      <w:r w:rsidR="000E4498" w:rsidRPr="002B3C05">
        <w:rPr>
          <w:rFonts w:asciiTheme="majorHAnsi" w:hAnsiTheme="majorHAnsi" w:cs="GILL SANS LIGHT"/>
          <w:color w:val="17365D" w:themeColor="text2" w:themeShade="BF"/>
        </w:rPr>
        <w:t xml:space="preserve">. (From here on, </w:t>
      </w:r>
      <w:r w:rsidR="00B96D02" w:rsidRPr="002B3C05">
        <w:rPr>
          <w:rFonts w:asciiTheme="majorHAnsi" w:hAnsiTheme="majorHAnsi" w:cs="GILL SANS LIGHT"/>
          <w:color w:val="17365D" w:themeColor="text2" w:themeShade="BF"/>
        </w:rPr>
        <w:t xml:space="preserve">for the sake of </w:t>
      </w:r>
      <w:r w:rsidR="009731D0" w:rsidRPr="002B3C05">
        <w:rPr>
          <w:rFonts w:asciiTheme="majorHAnsi" w:hAnsiTheme="majorHAnsi" w:cs="GILL SANS LIGHT"/>
          <w:color w:val="17365D" w:themeColor="text2" w:themeShade="BF"/>
        </w:rPr>
        <w:t xml:space="preserve">brevity </w:t>
      </w:r>
      <w:r w:rsidR="00B96D02" w:rsidRPr="002B3C05">
        <w:rPr>
          <w:rFonts w:asciiTheme="majorHAnsi" w:hAnsiTheme="majorHAnsi" w:cs="GILL SANS LIGHT"/>
          <w:color w:val="17365D" w:themeColor="text2" w:themeShade="BF"/>
        </w:rPr>
        <w:t xml:space="preserve">and flow, </w:t>
      </w:r>
      <w:r w:rsidR="000E4498" w:rsidRPr="002B3C05">
        <w:rPr>
          <w:rFonts w:asciiTheme="majorHAnsi" w:hAnsiTheme="majorHAnsi" w:cs="GILL SANS LIGHT"/>
          <w:color w:val="17365D" w:themeColor="text2" w:themeShade="BF"/>
        </w:rPr>
        <w:t>I</w:t>
      </w:r>
      <w:r w:rsidR="009731D0" w:rsidRPr="002B3C05">
        <w:rPr>
          <w:rFonts w:asciiTheme="majorHAnsi" w:hAnsiTheme="majorHAnsi" w:cs="GILL SANS LIGHT"/>
          <w:color w:val="17365D" w:themeColor="text2" w:themeShade="BF"/>
        </w:rPr>
        <w:t xml:space="preserve"> will </w:t>
      </w:r>
      <w:r w:rsidR="0065430E" w:rsidRPr="002B3C05">
        <w:rPr>
          <w:rFonts w:asciiTheme="majorHAnsi" w:hAnsiTheme="majorHAnsi" w:cs="GILL SANS LIGHT"/>
          <w:color w:val="17365D" w:themeColor="text2" w:themeShade="BF"/>
        </w:rPr>
        <w:t xml:space="preserve">use the phrase, </w:t>
      </w:r>
      <w:r w:rsidR="000E4498" w:rsidRPr="002B3C05">
        <w:rPr>
          <w:rFonts w:asciiTheme="majorHAnsi" w:hAnsiTheme="majorHAnsi" w:cs="GILL SANS LIGHT"/>
          <w:color w:val="17365D" w:themeColor="text2" w:themeShade="BF"/>
        </w:rPr>
        <w:t>‘</w:t>
      </w:r>
      <w:r w:rsidR="0065430E" w:rsidRPr="002B3C05">
        <w:rPr>
          <w:rFonts w:asciiTheme="majorHAnsi" w:hAnsiTheme="majorHAnsi" w:cs="GILL SANS LIGHT"/>
          <w:color w:val="17365D" w:themeColor="text2" w:themeShade="BF"/>
        </w:rPr>
        <w:t xml:space="preserve">the </w:t>
      </w:r>
      <w:r w:rsidR="000E4498" w:rsidRPr="002B3C05">
        <w:rPr>
          <w:rFonts w:asciiTheme="majorHAnsi" w:hAnsiTheme="majorHAnsi" w:cs="GILL SANS LIGHT"/>
          <w:color w:val="17365D" w:themeColor="text2" w:themeShade="BF"/>
        </w:rPr>
        <w:t>immeasurable’</w:t>
      </w:r>
      <w:r w:rsidR="009731D0" w:rsidRPr="002B3C05">
        <w:rPr>
          <w:rFonts w:asciiTheme="majorHAnsi" w:hAnsiTheme="majorHAnsi" w:cs="GILL SANS LIGHT"/>
          <w:color w:val="17365D" w:themeColor="text2" w:themeShade="BF"/>
        </w:rPr>
        <w:t xml:space="preserve"> or ‘the immeasurable and ineffable’</w:t>
      </w:r>
      <w:r w:rsidR="00B96D02" w:rsidRPr="002B3C05">
        <w:rPr>
          <w:rFonts w:asciiTheme="majorHAnsi" w:hAnsiTheme="majorHAnsi" w:cs="GILL SANS LIGHT"/>
          <w:color w:val="17365D" w:themeColor="text2" w:themeShade="BF"/>
        </w:rPr>
        <w:t>,</w:t>
      </w:r>
      <w:r w:rsidR="000E4498" w:rsidRPr="002B3C05">
        <w:rPr>
          <w:rFonts w:asciiTheme="majorHAnsi" w:hAnsiTheme="majorHAnsi" w:cs="GILL SANS LIGHT"/>
          <w:color w:val="17365D" w:themeColor="text2" w:themeShade="BF"/>
        </w:rPr>
        <w:t xml:space="preserve"> to stand for all of these </w:t>
      </w:r>
      <w:r w:rsidR="0065430E" w:rsidRPr="002B3C05">
        <w:rPr>
          <w:rFonts w:asciiTheme="majorHAnsi" w:hAnsiTheme="majorHAnsi" w:cs="GILL SANS LIGHT"/>
          <w:color w:val="17365D" w:themeColor="text2" w:themeShade="BF"/>
        </w:rPr>
        <w:t xml:space="preserve">cognate </w:t>
      </w:r>
      <w:r w:rsidR="000E4498" w:rsidRPr="002B3C05">
        <w:rPr>
          <w:rFonts w:asciiTheme="majorHAnsi" w:hAnsiTheme="majorHAnsi" w:cs="GILL SANS LIGHT"/>
          <w:color w:val="17365D" w:themeColor="text2" w:themeShade="BF"/>
        </w:rPr>
        <w:t>attributes.)</w:t>
      </w:r>
      <w:r w:rsidRPr="002B3C05">
        <w:rPr>
          <w:rFonts w:asciiTheme="majorHAnsi" w:hAnsiTheme="majorHAnsi" w:cs="GILL SANS LIGHT"/>
          <w:color w:val="17365D" w:themeColor="text2" w:themeShade="BF"/>
        </w:rPr>
        <w:t xml:space="preserve"> </w:t>
      </w:r>
      <w:r w:rsidR="00B96D02" w:rsidRPr="002B3C05">
        <w:rPr>
          <w:rFonts w:asciiTheme="majorHAnsi" w:hAnsiTheme="majorHAnsi" w:cs="GILL SANS LIGHT"/>
          <w:color w:val="17365D" w:themeColor="text2" w:themeShade="BF"/>
        </w:rPr>
        <w:t>Matters of our relationship to the immeasurable are not the purview of the emp</w:t>
      </w:r>
      <w:r w:rsidR="00DB50F4" w:rsidRPr="002B3C05">
        <w:rPr>
          <w:rFonts w:asciiTheme="majorHAnsi" w:hAnsiTheme="majorHAnsi" w:cs="GILL SANS LIGHT"/>
          <w:color w:val="17365D" w:themeColor="text2" w:themeShade="BF"/>
        </w:rPr>
        <w:t>iricist knowledge, and it’s right</w:t>
      </w:r>
      <w:r w:rsidR="00B96D02" w:rsidRPr="002B3C05">
        <w:rPr>
          <w:rFonts w:asciiTheme="majorHAnsi" w:hAnsiTheme="majorHAnsi" w:cs="GILL SANS LIGHT"/>
          <w:color w:val="17365D" w:themeColor="text2" w:themeShade="BF"/>
        </w:rPr>
        <w:t xml:space="preserve"> to acknowledge that. The beginning of wisdom is this acknowledgement, and we have no better figure the well-known Socrates.</w:t>
      </w:r>
      <w:r w:rsidR="003C0D76" w:rsidRPr="002B3C05">
        <w:rPr>
          <w:rFonts w:asciiTheme="majorHAnsi" w:hAnsiTheme="majorHAnsi" w:cs="GILL SANS LIGHT"/>
          <w:color w:val="17365D" w:themeColor="text2" w:themeShade="BF"/>
        </w:rPr>
        <w:t xml:space="preserve"> Soc</w:t>
      </w:r>
      <w:r w:rsidR="00185F02" w:rsidRPr="002B3C05">
        <w:rPr>
          <w:rFonts w:asciiTheme="majorHAnsi" w:hAnsiTheme="majorHAnsi" w:cs="GILL SANS LIGHT"/>
          <w:color w:val="17365D" w:themeColor="text2" w:themeShade="BF"/>
        </w:rPr>
        <w:t>rates was famous in stating: “[I]</w:t>
      </w:r>
      <w:r w:rsidR="003C0D76" w:rsidRPr="002B3C05">
        <w:rPr>
          <w:rFonts w:asciiTheme="majorHAnsi" w:hAnsiTheme="majorHAnsi" w:cs="GILL SANS LIGHT"/>
          <w:color w:val="17365D" w:themeColor="text2" w:themeShade="BF"/>
        </w:rPr>
        <w:t>t seems that I</w:t>
      </w:r>
      <w:r w:rsidR="00185F02" w:rsidRPr="002B3C05">
        <w:rPr>
          <w:rFonts w:asciiTheme="majorHAnsi" w:hAnsiTheme="majorHAnsi" w:cs="GILL SANS LIGHT"/>
          <w:color w:val="17365D" w:themeColor="text2" w:themeShade="BF"/>
        </w:rPr>
        <w:t xml:space="preserve"> am wiser than [the person who is said to be wise]</w:t>
      </w:r>
      <w:r w:rsidR="003C0D76" w:rsidRPr="002B3C05">
        <w:rPr>
          <w:rFonts w:asciiTheme="majorHAnsi" w:hAnsiTheme="majorHAnsi" w:cs="GILL SANS LIGHT"/>
          <w:color w:val="17365D" w:themeColor="text2" w:themeShade="BF"/>
        </w:rPr>
        <w:t xml:space="preserve"> is to this small extent, that I do no think I know what I do not know</w:t>
      </w:r>
      <w:r w:rsidR="00185F02" w:rsidRPr="002B3C05">
        <w:rPr>
          <w:rFonts w:asciiTheme="majorHAnsi" w:hAnsiTheme="majorHAnsi" w:cs="GILL SANS LIGHT"/>
          <w:color w:val="17365D" w:themeColor="text2" w:themeShade="BF"/>
        </w:rPr>
        <w:t xml:space="preserve">” (Apology 21d, tr. </w:t>
      </w:r>
      <w:proofErr w:type="spellStart"/>
      <w:r w:rsidR="00185F02" w:rsidRPr="002B3C05">
        <w:rPr>
          <w:rFonts w:asciiTheme="majorHAnsi" w:hAnsiTheme="majorHAnsi" w:cs="GILL SANS LIGHT"/>
          <w:color w:val="17365D" w:themeColor="text2" w:themeShade="BF"/>
        </w:rPr>
        <w:t>Tredennick</w:t>
      </w:r>
      <w:proofErr w:type="spellEnd"/>
      <w:r w:rsidR="00185F02" w:rsidRPr="002B3C05">
        <w:rPr>
          <w:rFonts w:asciiTheme="majorHAnsi" w:hAnsiTheme="majorHAnsi" w:cs="GILL SANS LIGHT"/>
          <w:color w:val="17365D" w:themeColor="text2" w:themeShade="BF"/>
        </w:rPr>
        <w:t>). In other word</w:t>
      </w:r>
      <w:r w:rsidR="00311102" w:rsidRPr="002B3C05">
        <w:rPr>
          <w:rFonts w:asciiTheme="majorHAnsi" w:hAnsiTheme="majorHAnsi" w:cs="GILL SANS LIGHT"/>
          <w:color w:val="17365D" w:themeColor="text2" w:themeShade="BF"/>
        </w:rPr>
        <w:t>s, for Socrates</w:t>
      </w:r>
      <w:r w:rsidR="00185F02" w:rsidRPr="002B3C05">
        <w:rPr>
          <w:rFonts w:asciiTheme="majorHAnsi" w:hAnsiTheme="majorHAnsi" w:cs="GILL SANS LIGHT"/>
          <w:color w:val="17365D" w:themeColor="text2" w:themeShade="BF"/>
        </w:rPr>
        <w:t xml:space="preserve"> the essence of wisdom is </w:t>
      </w:r>
      <w:r w:rsidR="00311102" w:rsidRPr="002B3C05">
        <w:rPr>
          <w:rFonts w:asciiTheme="majorHAnsi" w:hAnsiTheme="majorHAnsi" w:cs="GILL SANS LIGHT"/>
          <w:color w:val="17365D" w:themeColor="text2" w:themeShade="BF"/>
        </w:rPr>
        <w:t>to know</w:t>
      </w:r>
      <w:r w:rsidR="00185F02" w:rsidRPr="002B3C05">
        <w:rPr>
          <w:rFonts w:asciiTheme="majorHAnsi" w:hAnsiTheme="majorHAnsi" w:cs="GILL SANS LIGHT"/>
          <w:color w:val="17365D" w:themeColor="text2" w:themeShade="BF"/>
        </w:rPr>
        <w:t xml:space="preserve"> one’s ignorance. But here, the kind of knowledge one could be ignorant of is not the empirical knowledge, like the name of</w:t>
      </w:r>
      <w:r w:rsidR="00B96D02" w:rsidRPr="002B3C05">
        <w:rPr>
          <w:rFonts w:asciiTheme="majorHAnsi" w:hAnsiTheme="majorHAnsi" w:cs="GILL SANS LIGHT"/>
          <w:color w:val="17365D" w:themeColor="text2" w:themeShade="BF"/>
        </w:rPr>
        <w:t xml:space="preserve"> the country south of Canada or</w:t>
      </w:r>
      <w:r w:rsidR="00185F02" w:rsidRPr="002B3C05">
        <w:rPr>
          <w:rFonts w:asciiTheme="majorHAnsi" w:hAnsiTheme="majorHAnsi" w:cs="GILL SANS LIGHT"/>
          <w:color w:val="17365D" w:themeColor="text2" w:themeShade="BF"/>
        </w:rPr>
        <w:t xml:space="preserve"> the number of planets in solar system. Rather, Socratic ignorance concerns </w:t>
      </w:r>
      <w:r w:rsidR="00311102" w:rsidRPr="002B3C05">
        <w:rPr>
          <w:rFonts w:asciiTheme="majorHAnsi" w:hAnsiTheme="majorHAnsi" w:cs="GILL SANS LIGHT"/>
          <w:color w:val="17365D" w:themeColor="text2" w:themeShade="BF"/>
        </w:rPr>
        <w:t>most challenging issues that individual human bein</w:t>
      </w:r>
      <w:r w:rsidR="00102AD2" w:rsidRPr="002B3C05">
        <w:rPr>
          <w:rFonts w:asciiTheme="majorHAnsi" w:hAnsiTheme="majorHAnsi" w:cs="GILL SANS LIGHT"/>
          <w:color w:val="17365D" w:themeColor="text2" w:themeShade="BF"/>
        </w:rPr>
        <w:t>gs face, such as meaning in one’s life</w:t>
      </w:r>
      <w:r w:rsidR="00577EF1" w:rsidRPr="002B3C05">
        <w:rPr>
          <w:rFonts w:asciiTheme="majorHAnsi" w:hAnsiTheme="majorHAnsi" w:cs="GILL SANS LIGHT"/>
          <w:color w:val="17365D" w:themeColor="text2" w:themeShade="BF"/>
        </w:rPr>
        <w:t xml:space="preserve">, </w:t>
      </w:r>
      <w:r w:rsidR="00102AD2" w:rsidRPr="002B3C05">
        <w:rPr>
          <w:rFonts w:asciiTheme="majorHAnsi" w:hAnsiTheme="majorHAnsi" w:cs="GILL SANS LIGHT"/>
          <w:color w:val="17365D" w:themeColor="text2" w:themeShade="BF"/>
        </w:rPr>
        <w:t>knowing one’s h</w:t>
      </w:r>
      <w:r w:rsidR="00811F32" w:rsidRPr="002B3C05">
        <w:rPr>
          <w:rFonts w:asciiTheme="majorHAnsi" w:hAnsiTheme="majorHAnsi" w:cs="GILL SANS LIGHT"/>
          <w:color w:val="17365D" w:themeColor="text2" w:themeShade="BF"/>
        </w:rPr>
        <w:t>eart and fathoming another’s</w:t>
      </w:r>
      <w:r w:rsidR="00102AD2" w:rsidRPr="002B3C05">
        <w:rPr>
          <w:rFonts w:asciiTheme="majorHAnsi" w:hAnsiTheme="majorHAnsi" w:cs="GILL SANS LIGHT"/>
          <w:color w:val="17365D" w:themeColor="text2" w:themeShade="BF"/>
        </w:rPr>
        <w:t xml:space="preserve"> </w:t>
      </w:r>
      <w:r w:rsidR="00811F32" w:rsidRPr="002B3C05">
        <w:rPr>
          <w:rFonts w:asciiTheme="majorHAnsi" w:hAnsiTheme="majorHAnsi" w:cs="GILL SANS LIGHT"/>
          <w:color w:val="17365D" w:themeColor="text2" w:themeShade="BF"/>
        </w:rPr>
        <w:t>‘</w:t>
      </w:r>
      <w:r w:rsidR="00102AD2" w:rsidRPr="002B3C05">
        <w:rPr>
          <w:rFonts w:asciiTheme="majorHAnsi" w:hAnsiTheme="majorHAnsi" w:cs="GILL SANS LIGHT"/>
          <w:color w:val="17365D" w:themeColor="text2" w:themeShade="BF"/>
        </w:rPr>
        <w:t>soul</w:t>
      </w:r>
      <w:r w:rsidR="00811F32" w:rsidRPr="002B3C05">
        <w:rPr>
          <w:rFonts w:asciiTheme="majorHAnsi" w:hAnsiTheme="majorHAnsi" w:cs="GILL SANS LIGHT"/>
          <w:color w:val="17365D" w:themeColor="text2" w:themeShade="BF"/>
        </w:rPr>
        <w:t>’</w:t>
      </w:r>
      <w:r w:rsidR="00102AD2" w:rsidRPr="002B3C05">
        <w:rPr>
          <w:rFonts w:asciiTheme="majorHAnsi" w:hAnsiTheme="majorHAnsi" w:cs="GILL SANS LIGHT"/>
          <w:color w:val="17365D" w:themeColor="text2" w:themeShade="BF"/>
        </w:rPr>
        <w:t xml:space="preserve">, </w:t>
      </w:r>
      <w:r w:rsidR="00811F32" w:rsidRPr="002B3C05">
        <w:rPr>
          <w:rFonts w:asciiTheme="majorHAnsi" w:hAnsiTheme="majorHAnsi" w:cs="GILL SANS LIGHT"/>
          <w:color w:val="17365D" w:themeColor="text2" w:themeShade="BF"/>
        </w:rPr>
        <w:t>fear of non-being</w:t>
      </w:r>
      <w:r w:rsidR="00D859D1" w:rsidRPr="002B3C05">
        <w:rPr>
          <w:rFonts w:asciiTheme="majorHAnsi" w:hAnsiTheme="majorHAnsi" w:cs="GILL SANS LIGHT"/>
          <w:color w:val="17365D" w:themeColor="text2" w:themeShade="BF"/>
        </w:rPr>
        <w:t>,</w:t>
      </w:r>
      <w:r w:rsidR="00102AD2" w:rsidRPr="002B3C05">
        <w:rPr>
          <w:rFonts w:asciiTheme="majorHAnsi" w:hAnsiTheme="majorHAnsi" w:cs="GILL SANS LIGHT"/>
          <w:color w:val="17365D" w:themeColor="text2" w:themeShade="BF"/>
        </w:rPr>
        <w:t xml:space="preserve"> facing </w:t>
      </w:r>
      <w:r w:rsidR="00577EF1" w:rsidRPr="002B3C05">
        <w:rPr>
          <w:rFonts w:asciiTheme="majorHAnsi" w:hAnsiTheme="majorHAnsi" w:cs="GILL SANS LIGHT"/>
          <w:color w:val="17365D" w:themeColor="text2" w:themeShade="BF"/>
        </w:rPr>
        <w:t xml:space="preserve">loss and death, </w:t>
      </w:r>
      <w:r w:rsidR="00811F32" w:rsidRPr="002B3C05">
        <w:rPr>
          <w:rFonts w:asciiTheme="majorHAnsi" w:hAnsiTheme="majorHAnsi" w:cs="GILL SANS LIGHT"/>
          <w:color w:val="17365D" w:themeColor="text2" w:themeShade="BF"/>
        </w:rPr>
        <w:t xml:space="preserve">facing failures, </w:t>
      </w:r>
      <w:proofErr w:type="spellStart"/>
      <w:r w:rsidR="001C09E8" w:rsidRPr="002B3C05">
        <w:rPr>
          <w:rFonts w:asciiTheme="majorHAnsi" w:hAnsiTheme="majorHAnsi" w:cs="GILL SANS LIGHT"/>
          <w:color w:val="17365D" w:themeColor="text2" w:themeShade="BF"/>
        </w:rPr>
        <w:t>honouring</w:t>
      </w:r>
      <w:proofErr w:type="spellEnd"/>
      <w:r w:rsidR="001C09E8" w:rsidRPr="002B3C05">
        <w:rPr>
          <w:rFonts w:asciiTheme="majorHAnsi" w:hAnsiTheme="majorHAnsi" w:cs="GILL SANS LIGHT"/>
          <w:color w:val="17365D" w:themeColor="text2" w:themeShade="BF"/>
        </w:rPr>
        <w:t xml:space="preserve"> the dead and the unborn, </w:t>
      </w:r>
      <w:r w:rsidR="00577EF1" w:rsidRPr="002B3C05">
        <w:rPr>
          <w:rFonts w:asciiTheme="majorHAnsi" w:hAnsiTheme="majorHAnsi" w:cs="GILL SANS LIGHT"/>
          <w:color w:val="17365D" w:themeColor="text2" w:themeShade="BF"/>
        </w:rPr>
        <w:t>coping with life’s ongoing afflictions, handling dissatisfactions and disappoin</w:t>
      </w:r>
      <w:r w:rsidR="003308E6" w:rsidRPr="002B3C05">
        <w:rPr>
          <w:rFonts w:asciiTheme="majorHAnsi" w:hAnsiTheme="majorHAnsi" w:cs="GILL SANS LIGHT"/>
          <w:color w:val="17365D" w:themeColor="text2" w:themeShade="BF"/>
        </w:rPr>
        <w:t>tments, cultivating</w:t>
      </w:r>
      <w:r w:rsidR="00F0185A" w:rsidRPr="002B3C05">
        <w:rPr>
          <w:rFonts w:asciiTheme="majorHAnsi" w:hAnsiTheme="majorHAnsi" w:cs="GILL SANS LIGHT"/>
          <w:color w:val="17365D" w:themeColor="text2" w:themeShade="BF"/>
        </w:rPr>
        <w:t xml:space="preserve"> </w:t>
      </w:r>
      <w:r w:rsidR="00E45E9B" w:rsidRPr="002B3C05">
        <w:rPr>
          <w:rFonts w:asciiTheme="majorHAnsi" w:hAnsiTheme="majorHAnsi" w:cs="GILL SANS LIGHT"/>
          <w:color w:val="17365D" w:themeColor="text2" w:themeShade="BF"/>
        </w:rPr>
        <w:t xml:space="preserve">gratitude, </w:t>
      </w:r>
      <w:r w:rsidR="001C09E8" w:rsidRPr="002B3C05">
        <w:rPr>
          <w:rFonts w:asciiTheme="majorHAnsi" w:hAnsiTheme="majorHAnsi" w:cs="GILL SANS LIGHT"/>
          <w:color w:val="17365D" w:themeColor="text2" w:themeShade="BF"/>
        </w:rPr>
        <w:t xml:space="preserve">respect, </w:t>
      </w:r>
      <w:r w:rsidR="00D45232" w:rsidRPr="002B3C05">
        <w:rPr>
          <w:rFonts w:asciiTheme="majorHAnsi" w:hAnsiTheme="majorHAnsi" w:cs="GILL SANS LIGHT"/>
          <w:color w:val="17365D" w:themeColor="text2" w:themeShade="BF"/>
        </w:rPr>
        <w:t xml:space="preserve">compassion, </w:t>
      </w:r>
      <w:r w:rsidR="00483289" w:rsidRPr="002B3C05">
        <w:rPr>
          <w:rFonts w:asciiTheme="majorHAnsi" w:hAnsiTheme="majorHAnsi" w:cs="GILL SANS LIGHT"/>
          <w:color w:val="17365D" w:themeColor="text2" w:themeShade="BF"/>
        </w:rPr>
        <w:t xml:space="preserve">generosity, </w:t>
      </w:r>
      <w:r w:rsidR="00E45E9B" w:rsidRPr="002B3C05">
        <w:rPr>
          <w:rFonts w:asciiTheme="majorHAnsi" w:hAnsiTheme="majorHAnsi" w:cs="GILL SANS LIGHT"/>
          <w:color w:val="17365D" w:themeColor="text2" w:themeShade="BF"/>
        </w:rPr>
        <w:t>devotion, faith</w:t>
      </w:r>
      <w:r w:rsidR="005F27B9" w:rsidRPr="002B3C05">
        <w:rPr>
          <w:rFonts w:asciiTheme="majorHAnsi" w:hAnsiTheme="majorHAnsi" w:cs="GILL SANS LIGHT"/>
          <w:color w:val="17365D" w:themeColor="text2" w:themeShade="BF"/>
        </w:rPr>
        <w:t>, and so on.</w:t>
      </w:r>
      <w:r w:rsidR="00577EF1" w:rsidRPr="002B3C05">
        <w:rPr>
          <w:rFonts w:asciiTheme="majorHAnsi" w:hAnsiTheme="majorHAnsi" w:cs="GILL SANS LIGHT"/>
          <w:color w:val="17365D" w:themeColor="text2" w:themeShade="BF"/>
        </w:rPr>
        <w:t xml:space="preserve">  Exactitude and certainty of knowledge, measurement </w:t>
      </w:r>
      <w:r w:rsidR="00E45E9B" w:rsidRPr="002B3C05">
        <w:rPr>
          <w:rFonts w:asciiTheme="majorHAnsi" w:hAnsiTheme="majorHAnsi" w:cs="GILL SANS LIGHT"/>
          <w:color w:val="17365D" w:themeColor="text2" w:themeShade="BF"/>
        </w:rPr>
        <w:t xml:space="preserve">of quality, </w:t>
      </w:r>
      <w:r w:rsidR="00811F32" w:rsidRPr="002B3C05">
        <w:rPr>
          <w:rFonts w:asciiTheme="majorHAnsi" w:hAnsiTheme="majorHAnsi" w:cs="GILL SANS LIGHT"/>
          <w:color w:val="17365D" w:themeColor="text2" w:themeShade="BF"/>
        </w:rPr>
        <w:t xml:space="preserve">replication of the results, </w:t>
      </w:r>
      <w:r w:rsidR="00577EF1" w:rsidRPr="002B3C05">
        <w:rPr>
          <w:rFonts w:asciiTheme="majorHAnsi" w:hAnsiTheme="majorHAnsi" w:cs="GILL SANS LIGHT"/>
          <w:color w:val="17365D" w:themeColor="text2" w:themeShade="BF"/>
        </w:rPr>
        <w:t>and predictability of outcome</w:t>
      </w:r>
      <w:r w:rsidR="003308E6" w:rsidRPr="002B3C05">
        <w:rPr>
          <w:rFonts w:asciiTheme="majorHAnsi" w:hAnsiTheme="majorHAnsi" w:cs="GILL SANS LIGHT"/>
          <w:color w:val="17365D" w:themeColor="text2" w:themeShade="BF"/>
        </w:rPr>
        <w:t>, all of which are the domains of the empirical knowledge,</w:t>
      </w:r>
      <w:r w:rsidR="00577EF1" w:rsidRPr="002B3C05">
        <w:rPr>
          <w:rFonts w:asciiTheme="majorHAnsi" w:hAnsiTheme="majorHAnsi" w:cs="GILL SANS LIGHT"/>
          <w:color w:val="17365D" w:themeColor="text2" w:themeShade="BF"/>
        </w:rPr>
        <w:t xml:space="preserve"> do not</w:t>
      </w:r>
      <w:r w:rsidR="0065430E" w:rsidRPr="002B3C05">
        <w:rPr>
          <w:rFonts w:asciiTheme="majorHAnsi" w:hAnsiTheme="majorHAnsi" w:cs="GILL SANS LIGHT"/>
          <w:color w:val="17365D" w:themeColor="text2" w:themeShade="BF"/>
        </w:rPr>
        <w:t xml:space="preserve"> </w:t>
      </w:r>
      <w:r w:rsidR="00577EF1" w:rsidRPr="002B3C05">
        <w:rPr>
          <w:rFonts w:asciiTheme="majorHAnsi" w:hAnsiTheme="majorHAnsi" w:cs="GILL SANS LIGHT"/>
          <w:color w:val="17365D" w:themeColor="text2" w:themeShade="BF"/>
        </w:rPr>
        <w:t>apply</w:t>
      </w:r>
      <w:r w:rsidR="003308E6" w:rsidRPr="002B3C05">
        <w:rPr>
          <w:rFonts w:asciiTheme="majorHAnsi" w:hAnsiTheme="majorHAnsi" w:cs="GILL SANS LIGHT"/>
          <w:color w:val="17365D" w:themeColor="text2" w:themeShade="BF"/>
        </w:rPr>
        <w:t xml:space="preserve"> to such existential knowledge, and we need to find different ways to work with these matters of the immeasurable. </w:t>
      </w:r>
      <w:r w:rsidR="00DB50F4" w:rsidRPr="002B3C05">
        <w:rPr>
          <w:rFonts w:asciiTheme="majorHAnsi" w:hAnsiTheme="majorHAnsi" w:cs="GILL SANS LIGHT"/>
          <w:color w:val="17365D" w:themeColor="text2" w:themeShade="BF"/>
        </w:rPr>
        <w:t>These different ways are what contemplative approaches and practices are about</w:t>
      </w:r>
      <w:r w:rsidR="00021D24" w:rsidRPr="002B3C05">
        <w:rPr>
          <w:rFonts w:asciiTheme="majorHAnsi" w:hAnsiTheme="majorHAnsi" w:cs="GILL SANS LIGHT"/>
          <w:color w:val="17365D" w:themeColor="text2" w:themeShade="BF"/>
        </w:rPr>
        <w:t xml:space="preserve">, and I will come to that later in this paper. </w:t>
      </w:r>
    </w:p>
    <w:p w14:paraId="74139FE0" w14:textId="6BBDEE27" w:rsidR="00CA277F" w:rsidRPr="002B3C05" w:rsidRDefault="00021D24"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Under the hegemony of </w:t>
      </w:r>
      <w:r w:rsidR="003308E6" w:rsidRPr="002B3C05">
        <w:rPr>
          <w:rFonts w:asciiTheme="majorHAnsi" w:hAnsiTheme="majorHAnsi" w:cs="GILL SANS LIGHT"/>
          <w:color w:val="17365D" w:themeColor="text2" w:themeShade="BF"/>
        </w:rPr>
        <w:t>empiricism, these matters of the immeasurable have been either</w:t>
      </w:r>
      <w:r w:rsidRPr="002B3C05">
        <w:rPr>
          <w:rFonts w:asciiTheme="majorHAnsi" w:hAnsiTheme="majorHAnsi" w:cs="GILL SANS LIGHT"/>
          <w:color w:val="17365D" w:themeColor="text2" w:themeShade="BF"/>
        </w:rPr>
        <w:t xml:space="preserve"> dismissed</w:t>
      </w:r>
      <w:r w:rsidR="003308E6" w:rsidRPr="002B3C05">
        <w:rPr>
          <w:rFonts w:asciiTheme="majorHAnsi" w:hAnsiTheme="majorHAnsi" w:cs="GILL SANS LIGHT"/>
          <w:color w:val="17365D" w:themeColor="text2" w:themeShade="BF"/>
        </w:rPr>
        <w:t xml:space="preserve"> out of hand as irrelevant or fuzzy and touchy-feely, or </w:t>
      </w:r>
      <w:r w:rsidRPr="002B3C05">
        <w:rPr>
          <w:rFonts w:asciiTheme="majorHAnsi" w:hAnsiTheme="majorHAnsi" w:cs="GILL SANS LIGHT"/>
          <w:color w:val="17365D" w:themeColor="text2" w:themeShade="BF"/>
        </w:rPr>
        <w:t>they have been objectified</w:t>
      </w:r>
      <w:r w:rsidR="003308E6" w:rsidRPr="002B3C05">
        <w:rPr>
          <w:rFonts w:asciiTheme="majorHAnsi" w:hAnsiTheme="majorHAnsi" w:cs="GILL SANS LIGHT"/>
          <w:color w:val="17365D" w:themeColor="text2" w:themeShade="BF"/>
        </w:rPr>
        <w:t xml:space="preserve"> and </w:t>
      </w:r>
      <w:r w:rsidR="00EC171F" w:rsidRPr="002B3C05">
        <w:rPr>
          <w:rFonts w:asciiTheme="majorHAnsi" w:hAnsiTheme="majorHAnsi" w:cs="GILL SANS LIGHT"/>
          <w:color w:val="17365D" w:themeColor="text2" w:themeShade="BF"/>
        </w:rPr>
        <w:t>operationalize</w:t>
      </w:r>
      <w:r w:rsidRPr="002B3C05">
        <w:rPr>
          <w:rFonts w:asciiTheme="majorHAnsi" w:hAnsiTheme="majorHAnsi" w:cs="GILL SANS LIGHT"/>
          <w:color w:val="17365D" w:themeColor="text2" w:themeShade="BF"/>
        </w:rPr>
        <w:t>d</w:t>
      </w:r>
      <w:r w:rsidR="003308E6" w:rsidRPr="002B3C05">
        <w:rPr>
          <w:rFonts w:asciiTheme="majorHAnsi" w:hAnsiTheme="majorHAnsi" w:cs="GILL SANS LIGHT"/>
          <w:color w:val="17365D" w:themeColor="text2" w:themeShade="BF"/>
        </w:rPr>
        <w:t>,</w:t>
      </w:r>
      <w:r w:rsidR="00EC171F" w:rsidRPr="002B3C05">
        <w:rPr>
          <w:rFonts w:asciiTheme="majorHAnsi" w:hAnsiTheme="majorHAnsi" w:cs="GILL SANS LIGHT"/>
          <w:color w:val="17365D" w:themeColor="text2" w:themeShade="BF"/>
        </w:rPr>
        <w:t xml:space="preserve"> and turn</w:t>
      </w:r>
      <w:r w:rsidRPr="002B3C05">
        <w:rPr>
          <w:rFonts w:asciiTheme="majorHAnsi" w:hAnsiTheme="majorHAnsi" w:cs="GILL SANS LIGHT"/>
          <w:color w:val="17365D" w:themeColor="text2" w:themeShade="BF"/>
        </w:rPr>
        <w:t>ed</w:t>
      </w:r>
      <w:r w:rsidR="00EC171F" w:rsidRPr="002B3C05">
        <w:rPr>
          <w:rFonts w:asciiTheme="majorHAnsi" w:hAnsiTheme="majorHAnsi" w:cs="GILL SANS LIGHT"/>
          <w:color w:val="17365D" w:themeColor="text2" w:themeShade="BF"/>
        </w:rPr>
        <w:t xml:space="preserve"> them into </w:t>
      </w:r>
      <w:r w:rsidR="00102AD2" w:rsidRPr="002B3C05">
        <w:rPr>
          <w:rFonts w:asciiTheme="majorHAnsi" w:hAnsiTheme="majorHAnsi" w:cs="GILL SANS LIGHT"/>
          <w:color w:val="17365D" w:themeColor="text2" w:themeShade="BF"/>
        </w:rPr>
        <w:t xml:space="preserve">some kind of </w:t>
      </w:r>
      <w:r w:rsidR="00E45E9B" w:rsidRPr="002B3C05">
        <w:rPr>
          <w:rFonts w:asciiTheme="majorHAnsi" w:hAnsiTheme="majorHAnsi" w:cs="GILL SANS LIGHT"/>
          <w:color w:val="17365D" w:themeColor="text2" w:themeShade="BF"/>
        </w:rPr>
        <w:t xml:space="preserve">measurable </w:t>
      </w:r>
      <w:r w:rsidR="0006429F" w:rsidRPr="002B3C05">
        <w:rPr>
          <w:rFonts w:asciiTheme="majorHAnsi" w:hAnsiTheme="majorHAnsi" w:cs="GILL SANS LIGHT"/>
          <w:color w:val="17365D" w:themeColor="text2" w:themeShade="BF"/>
        </w:rPr>
        <w:t xml:space="preserve">and </w:t>
      </w:r>
      <w:r w:rsidR="00EC171F" w:rsidRPr="002B3C05">
        <w:rPr>
          <w:rFonts w:asciiTheme="majorHAnsi" w:hAnsiTheme="majorHAnsi" w:cs="GILL SANS LIGHT"/>
          <w:color w:val="17365D" w:themeColor="text2" w:themeShade="BF"/>
        </w:rPr>
        <w:t xml:space="preserve">even </w:t>
      </w:r>
      <w:r w:rsidR="0006429F" w:rsidRPr="002B3C05">
        <w:rPr>
          <w:rFonts w:asciiTheme="majorHAnsi" w:hAnsiTheme="majorHAnsi" w:cs="GILL SANS LIGHT"/>
          <w:color w:val="17365D" w:themeColor="text2" w:themeShade="BF"/>
        </w:rPr>
        <w:t xml:space="preserve">predictable </w:t>
      </w:r>
      <w:r w:rsidR="00EC171F" w:rsidRPr="002B3C05">
        <w:rPr>
          <w:rFonts w:asciiTheme="majorHAnsi" w:hAnsiTheme="majorHAnsi" w:cs="GILL SANS LIGHT"/>
          <w:color w:val="17365D" w:themeColor="text2" w:themeShade="BF"/>
        </w:rPr>
        <w:t>phenomena</w:t>
      </w:r>
      <w:r w:rsidR="000177E6" w:rsidRPr="002B3C05">
        <w:rPr>
          <w:rFonts w:asciiTheme="majorHAnsi" w:hAnsiTheme="majorHAnsi" w:cs="GILL SANS LIGHT"/>
          <w:color w:val="17365D" w:themeColor="text2" w:themeShade="BF"/>
        </w:rPr>
        <w:t xml:space="preserve">. But the immeasurable does not go away. </w:t>
      </w:r>
      <w:r w:rsidR="00867EC0" w:rsidRPr="002B3C05">
        <w:rPr>
          <w:rFonts w:asciiTheme="majorHAnsi" w:hAnsiTheme="majorHAnsi" w:cs="GILL SANS LIGHT"/>
          <w:color w:val="17365D" w:themeColor="text2" w:themeShade="BF"/>
        </w:rPr>
        <w:t>For instance, o</w:t>
      </w:r>
      <w:r w:rsidR="00E45E9B" w:rsidRPr="002B3C05">
        <w:rPr>
          <w:rFonts w:asciiTheme="majorHAnsi" w:hAnsiTheme="majorHAnsi" w:cs="GILL SANS LIGHT"/>
          <w:color w:val="17365D" w:themeColor="text2" w:themeShade="BF"/>
        </w:rPr>
        <w:t>ur fund</w:t>
      </w:r>
      <w:r w:rsidR="00EC171F" w:rsidRPr="002B3C05">
        <w:rPr>
          <w:rFonts w:asciiTheme="majorHAnsi" w:hAnsiTheme="majorHAnsi" w:cs="GILL SANS LIGHT"/>
          <w:color w:val="17365D" w:themeColor="text2" w:themeShade="BF"/>
        </w:rPr>
        <w:t>amental existential quandaries</w:t>
      </w:r>
      <w:r w:rsidR="00102AD2" w:rsidRPr="002B3C05">
        <w:rPr>
          <w:rFonts w:asciiTheme="majorHAnsi" w:hAnsiTheme="majorHAnsi" w:cs="GILL SANS LIGHT"/>
          <w:color w:val="17365D" w:themeColor="text2" w:themeShade="BF"/>
        </w:rPr>
        <w:t xml:space="preserve"> and angst</w:t>
      </w:r>
      <w:r w:rsidR="00867EC0" w:rsidRPr="002B3C05">
        <w:rPr>
          <w:rFonts w:asciiTheme="majorHAnsi" w:hAnsiTheme="majorHAnsi" w:cs="GILL SANS LIGHT"/>
          <w:color w:val="17365D" w:themeColor="text2" w:themeShade="BF"/>
        </w:rPr>
        <w:t xml:space="preserve"> constantly follow us like our own shadows, even though we may at times </w:t>
      </w:r>
      <w:r w:rsidR="00EC171F" w:rsidRPr="002B3C05">
        <w:rPr>
          <w:rFonts w:asciiTheme="majorHAnsi" w:hAnsiTheme="majorHAnsi" w:cs="GILL SANS LIGHT"/>
          <w:color w:val="17365D" w:themeColor="text2" w:themeShade="BF"/>
        </w:rPr>
        <w:t>delude ourselves that we have</w:t>
      </w:r>
      <w:r w:rsidR="00867EC0" w:rsidRPr="002B3C05">
        <w:rPr>
          <w:rFonts w:asciiTheme="majorHAnsi" w:hAnsiTheme="majorHAnsi" w:cs="GILL SANS LIGHT"/>
          <w:color w:val="17365D" w:themeColor="text2" w:themeShade="BF"/>
        </w:rPr>
        <w:t xml:space="preserve"> gotten rid of them</w:t>
      </w:r>
      <w:r w:rsidR="00EC171F" w:rsidRPr="002B3C05">
        <w:rPr>
          <w:rFonts w:asciiTheme="majorHAnsi" w:hAnsiTheme="majorHAnsi" w:cs="GILL SANS LIGHT"/>
          <w:color w:val="17365D" w:themeColor="text2" w:themeShade="BF"/>
        </w:rPr>
        <w:t>. This kind of delusion abounds in current consumerism in which people mistake</w:t>
      </w:r>
      <w:r w:rsidR="00D45232" w:rsidRPr="002B3C05">
        <w:rPr>
          <w:rFonts w:asciiTheme="majorHAnsi" w:hAnsiTheme="majorHAnsi" w:cs="GILL SANS LIGHT"/>
          <w:color w:val="17365D" w:themeColor="text2" w:themeShade="BF"/>
        </w:rPr>
        <w:t>, for instance,</w:t>
      </w:r>
      <w:r w:rsidR="00EC171F" w:rsidRPr="002B3C05">
        <w:rPr>
          <w:rFonts w:asciiTheme="majorHAnsi" w:hAnsiTheme="majorHAnsi" w:cs="GILL SANS LIGHT"/>
          <w:color w:val="17365D" w:themeColor="text2" w:themeShade="BF"/>
        </w:rPr>
        <w:t xml:space="preserve"> happiness with products and services that they can purchase to “make them happy.” </w:t>
      </w:r>
    </w:p>
    <w:p w14:paraId="6F814AD8" w14:textId="474AFEA1" w:rsidR="006061C6" w:rsidRPr="002B3C05" w:rsidRDefault="00D820C2"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lastRenderedPageBreak/>
        <w:t xml:space="preserve">It is intriguing to note that </w:t>
      </w:r>
      <w:r w:rsidR="00EC171F" w:rsidRPr="002B3C05">
        <w:rPr>
          <w:rFonts w:asciiTheme="majorHAnsi" w:hAnsiTheme="majorHAnsi" w:cs="GILL SANS LIGHT"/>
          <w:color w:val="17365D" w:themeColor="text2" w:themeShade="BF"/>
        </w:rPr>
        <w:t xml:space="preserve">the Eastern wisdom traditions </w:t>
      </w:r>
      <w:r w:rsidR="00D45232" w:rsidRPr="002B3C05">
        <w:rPr>
          <w:rFonts w:asciiTheme="majorHAnsi" w:hAnsiTheme="majorHAnsi" w:cs="GILL SANS LIGHT"/>
          <w:color w:val="17365D" w:themeColor="text2" w:themeShade="BF"/>
        </w:rPr>
        <w:t xml:space="preserve">such </w:t>
      </w:r>
      <w:r w:rsidR="00EC171F" w:rsidRPr="002B3C05">
        <w:rPr>
          <w:rFonts w:asciiTheme="majorHAnsi" w:hAnsiTheme="majorHAnsi" w:cs="GILL SANS LIGHT"/>
          <w:color w:val="17365D" w:themeColor="text2" w:themeShade="BF"/>
        </w:rPr>
        <w:t xml:space="preserve">as Buddhist and Daoist philosophies are </w:t>
      </w:r>
      <w:r w:rsidR="00DE67B7" w:rsidRPr="002B3C05">
        <w:rPr>
          <w:rFonts w:asciiTheme="majorHAnsi" w:hAnsiTheme="majorHAnsi" w:cs="GILL SANS LIGHT"/>
          <w:color w:val="17365D" w:themeColor="text2" w:themeShade="BF"/>
        </w:rPr>
        <w:t xml:space="preserve">concerned with </w:t>
      </w:r>
      <w:r w:rsidR="00867EC0" w:rsidRPr="002B3C05">
        <w:rPr>
          <w:rFonts w:asciiTheme="majorHAnsi" w:hAnsiTheme="majorHAnsi" w:cs="GILL SANS LIGHT"/>
          <w:color w:val="17365D" w:themeColor="text2" w:themeShade="BF"/>
        </w:rPr>
        <w:t xml:space="preserve">our relationships and workings with </w:t>
      </w:r>
      <w:r w:rsidR="00DE67B7" w:rsidRPr="002B3C05">
        <w:rPr>
          <w:rFonts w:asciiTheme="majorHAnsi" w:hAnsiTheme="majorHAnsi" w:cs="GILL SANS LIGHT"/>
          <w:color w:val="17365D" w:themeColor="text2" w:themeShade="BF"/>
        </w:rPr>
        <w:t>the</w:t>
      </w:r>
      <w:r w:rsidR="004036A8" w:rsidRPr="002B3C05">
        <w:rPr>
          <w:rFonts w:asciiTheme="majorHAnsi" w:hAnsiTheme="majorHAnsi" w:cs="GILL SANS LIGHT"/>
          <w:color w:val="17365D" w:themeColor="text2" w:themeShade="BF"/>
        </w:rPr>
        <w:t xml:space="preserve"> </w:t>
      </w:r>
      <w:proofErr w:type="spellStart"/>
      <w:r w:rsidR="004036A8" w:rsidRPr="002B3C05">
        <w:rPr>
          <w:rFonts w:asciiTheme="majorHAnsi" w:hAnsiTheme="majorHAnsi" w:cs="GILL SANS LIGHT"/>
          <w:color w:val="17365D" w:themeColor="text2" w:themeShade="BF"/>
        </w:rPr>
        <w:t>immeasurable</w:t>
      </w:r>
      <w:r w:rsidR="0065430E" w:rsidRPr="002B3C05">
        <w:rPr>
          <w:rFonts w:asciiTheme="majorHAnsi" w:hAnsiTheme="majorHAnsi" w:cs="GILL SANS LIGHT"/>
          <w:color w:val="17365D" w:themeColor="text2" w:themeShade="BF"/>
        </w:rPr>
        <w:t>s</w:t>
      </w:r>
      <w:proofErr w:type="spellEnd"/>
      <w:r w:rsidR="004036A8" w:rsidRPr="002B3C05">
        <w:rPr>
          <w:rFonts w:asciiTheme="majorHAnsi" w:hAnsiTheme="majorHAnsi" w:cs="GILL SANS LIGHT"/>
          <w:color w:val="17365D" w:themeColor="text2" w:themeShade="BF"/>
        </w:rPr>
        <w:t xml:space="preserve">. </w:t>
      </w:r>
      <w:r w:rsidR="00DE67B7" w:rsidRPr="002B3C05">
        <w:rPr>
          <w:rFonts w:asciiTheme="majorHAnsi" w:hAnsiTheme="majorHAnsi" w:cs="GILL SANS LIGHT"/>
          <w:color w:val="17365D" w:themeColor="text2" w:themeShade="BF"/>
        </w:rPr>
        <w:t xml:space="preserve">The first </w:t>
      </w:r>
      <w:r w:rsidR="006061C6" w:rsidRPr="002B3C05">
        <w:rPr>
          <w:rFonts w:asciiTheme="majorHAnsi" w:hAnsiTheme="majorHAnsi" w:cs="GILL SANS LIGHT"/>
          <w:color w:val="17365D" w:themeColor="text2" w:themeShade="BF"/>
        </w:rPr>
        <w:t xml:space="preserve">few </w:t>
      </w:r>
      <w:r w:rsidR="00DE67B7" w:rsidRPr="002B3C05">
        <w:rPr>
          <w:rFonts w:asciiTheme="majorHAnsi" w:hAnsiTheme="majorHAnsi" w:cs="GILL SANS LIGHT"/>
          <w:color w:val="17365D" w:themeColor="text2" w:themeShade="BF"/>
        </w:rPr>
        <w:t>line</w:t>
      </w:r>
      <w:r w:rsidR="006061C6" w:rsidRPr="002B3C05">
        <w:rPr>
          <w:rFonts w:asciiTheme="majorHAnsi" w:hAnsiTheme="majorHAnsi" w:cs="GILL SANS LIGHT"/>
          <w:color w:val="17365D" w:themeColor="text2" w:themeShade="BF"/>
        </w:rPr>
        <w:t>s</w:t>
      </w:r>
      <w:r w:rsidR="00DE67B7" w:rsidRPr="002B3C05">
        <w:rPr>
          <w:rFonts w:asciiTheme="majorHAnsi" w:hAnsiTheme="majorHAnsi" w:cs="GILL SANS LIGHT"/>
          <w:color w:val="17365D" w:themeColor="text2" w:themeShade="BF"/>
        </w:rPr>
        <w:t xml:space="preserve"> of </w:t>
      </w:r>
      <w:proofErr w:type="spellStart"/>
      <w:r w:rsidR="00DE67B7" w:rsidRPr="002B3C05">
        <w:rPr>
          <w:rFonts w:asciiTheme="majorHAnsi" w:hAnsiTheme="majorHAnsi" w:cs="GILL SANS LIGHT"/>
          <w:color w:val="17365D" w:themeColor="text2" w:themeShade="BF"/>
        </w:rPr>
        <w:t>Daodejin</w:t>
      </w:r>
      <w:r w:rsidR="006061C6" w:rsidRPr="002B3C05">
        <w:rPr>
          <w:rFonts w:asciiTheme="majorHAnsi" w:hAnsiTheme="majorHAnsi" w:cs="GILL SANS LIGHT"/>
          <w:color w:val="17365D" w:themeColor="text2" w:themeShade="BF"/>
        </w:rPr>
        <w:t>g</w:t>
      </w:r>
      <w:proofErr w:type="spellEnd"/>
      <w:r w:rsidR="006061C6" w:rsidRPr="002B3C05">
        <w:rPr>
          <w:rFonts w:asciiTheme="majorHAnsi" w:hAnsiTheme="majorHAnsi" w:cs="GILL SANS LIGHT"/>
          <w:color w:val="17365D" w:themeColor="text2" w:themeShade="BF"/>
        </w:rPr>
        <w:t xml:space="preserve"> Chapter One famously states: </w:t>
      </w:r>
    </w:p>
    <w:p w14:paraId="4CB45122" w14:textId="32726BE7" w:rsidR="00EC171F" w:rsidRPr="002B3C05" w:rsidRDefault="006061C6" w:rsidP="002B3C05">
      <w:pPr>
        <w:spacing w:line="276" w:lineRule="auto"/>
        <w:ind w:left="851" w:right="4671"/>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 Tao you can tell is not the true Tao.</w:t>
      </w:r>
      <w:r w:rsidR="007A2500"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The names you can name are not the true names.</w:t>
      </w:r>
      <w:r w:rsidRPr="002B3C05">
        <w:rPr>
          <w:rFonts w:ascii="MS Gothic" w:eastAsia="MS Gothic" w:hAnsi="MS Gothic" w:cs="MS Gothic" w:hint="eastAsia"/>
          <w:color w:val="17365D" w:themeColor="text2" w:themeShade="BF"/>
        </w:rPr>
        <w:t> </w:t>
      </w:r>
      <w:r w:rsidR="007A2500"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 xml:space="preserve">The nameless is the origin of heaven and earth. </w:t>
      </w:r>
      <w:r w:rsidRPr="002B3C05">
        <w:rPr>
          <w:rFonts w:ascii="MS Gothic" w:eastAsia="MS Gothic" w:hAnsi="MS Gothic" w:cs="MS Gothic" w:hint="eastAsia"/>
          <w:color w:val="17365D" w:themeColor="text2" w:themeShade="BF"/>
        </w:rPr>
        <w:t> </w:t>
      </w:r>
      <w:r w:rsidRPr="002B3C05">
        <w:rPr>
          <w:rFonts w:asciiTheme="majorHAnsi" w:hAnsiTheme="majorHAnsi" w:cs="GILL SANS LIGHT"/>
          <w:color w:val="17365D" w:themeColor="text2" w:themeShade="BF"/>
        </w:rPr>
        <w:t>The named is the mother of the myriad things.</w:t>
      </w:r>
    </w:p>
    <w:p w14:paraId="4520FA99" w14:textId="38E291E7" w:rsidR="00E45E9B" w:rsidRPr="002B3C05" w:rsidRDefault="008052A4"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 historical Buddha himself often resorted to noble silence when pressed into agreeing or disagreeing with questions that are fundamentally unanswerable by human beings. For example: “</w:t>
      </w:r>
      <w:r w:rsidR="00102AD2" w:rsidRPr="002B3C05">
        <w:rPr>
          <w:rFonts w:asciiTheme="majorHAnsi" w:hAnsiTheme="majorHAnsi" w:cs="GILL SANS LIGHT"/>
          <w:color w:val="17365D" w:themeColor="text2" w:themeShade="BF"/>
        </w:rPr>
        <w:t>[W]</w:t>
      </w:r>
      <w:r w:rsidRPr="002B3C05">
        <w:rPr>
          <w:rFonts w:asciiTheme="majorHAnsi" w:hAnsiTheme="majorHAnsi" w:cs="GILL SANS LIGHT"/>
          <w:color w:val="17365D" w:themeColor="text2" w:themeShade="BF"/>
        </w:rPr>
        <w:t xml:space="preserve">hen the wanderer </w:t>
      </w:r>
      <w:proofErr w:type="spellStart"/>
      <w:r w:rsidRPr="002B3C05">
        <w:rPr>
          <w:rFonts w:asciiTheme="majorHAnsi" w:hAnsiTheme="majorHAnsi" w:cs="GILL SANS LIGHT"/>
          <w:color w:val="17365D" w:themeColor="text2" w:themeShade="BF"/>
        </w:rPr>
        <w:t>Vacchagotta</w:t>
      </w:r>
      <w:proofErr w:type="spellEnd"/>
      <w:r w:rsidRPr="002B3C05">
        <w:rPr>
          <w:rFonts w:asciiTheme="majorHAnsi" w:hAnsiTheme="majorHAnsi" w:cs="GILL SANS LIGHT"/>
          <w:color w:val="17365D" w:themeColor="text2" w:themeShade="BF"/>
        </w:rPr>
        <w:t xml:space="preserve"> asked: 'is there a Self?' the Buddha made no reply. Then </w:t>
      </w:r>
      <w:proofErr w:type="spellStart"/>
      <w:r w:rsidRPr="002B3C05">
        <w:rPr>
          <w:rFonts w:asciiTheme="majorHAnsi" w:hAnsiTheme="majorHAnsi" w:cs="GILL SANS LIGHT"/>
          <w:color w:val="17365D" w:themeColor="text2" w:themeShade="BF"/>
        </w:rPr>
        <w:t>Vacchagotta</w:t>
      </w:r>
      <w:proofErr w:type="spellEnd"/>
      <w:r w:rsidRPr="002B3C05">
        <w:rPr>
          <w:rFonts w:asciiTheme="majorHAnsi" w:hAnsiTheme="majorHAnsi" w:cs="GILL SANS LIGHT"/>
          <w:color w:val="17365D" w:themeColor="text2" w:themeShade="BF"/>
        </w:rPr>
        <w:t xml:space="preserve"> asked: 'is there then not a Self?' and again the Buddha did not answer. Later when questioned as to his silence by Ananda who was attending on him, he pointed out that if he had said there is a Self, it would be taken as agreeing that the view that there is an Eternal is correct and that if he had said there is no Self it could be taken that the view that all is annihilated would be correct.' (SN </w:t>
      </w:r>
      <w:proofErr w:type="spellStart"/>
      <w:r w:rsidRPr="002B3C05">
        <w:rPr>
          <w:rFonts w:asciiTheme="majorHAnsi" w:hAnsiTheme="majorHAnsi" w:cs="GILL SANS LIGHT"/>
          <w:color w:val="17365D" w:themeColor="text2" w:themeShade="BF"/>
        </w:rPr>
        <w:t>Salayatana</w:t>
      </w:r>
      <w:proofErr w:type="spellEnd"/>
      <w:r w:rsidRPr="002B3C05">
        <w:rPr>
          <w:rFonts w:asciiTheme="majorHAnsi" w:hAnsiTheme="majorHAnsi" w:cs="GILL SANS LIGHT"/>
          <w:color w:val="17365D" w:themeColor="text2" w:themeShade="BF"/>
        </w:rPr>
        <w:t xml:space="preserve"> </w:t>
      </w:r>
      <w:proofErr w:type="spellStart"/>
      <w:r w:rsidRPr="002B3C05">
        <w:rPr>
          <w:rFonts w:asciiTheme="majorHAnsi" w:hAnsiTheme="majorHAnsi" w:cs="GILL SANS LIGHT"/>
          <w:color w:val="17365D" w:themeColor="text2" w:themeShade="BF"/>
        </w:rPr>
        <w:t>Snandasutta</w:t>
      </w:r>
      <w:proofErr w:type="spellEnd"/>
      <w:r w:rsidRPr="002B3C05">
        <w:rPr>
          <w:rFonts w:asciiTheme="majorHAnsi" w:hAnsiTheme="majorHAnsi" w:cs="GILL SANS LIGHT"/>
          <w:color w:val="17365D" w:themeColor="text2" w:themeShade="BF"/>
        </w:rPr>
        <w:t xml:space="preserve">).” </w:t>
      </w:r>
      <w:r w:rsidR="00FD3C6C" w:rsidRPr="002B3C05">
        <w:rPr>
          <w:rFonts w:asciiTheme="majorHAnsi" w:hAnsiTheme="majorHAnsi" w:cs="GILL SANS LIGHT"/>
          <w:color w:val="17365D" w:themeColor="text2" w:themeShade="BF"/>
        </w:rPr>
        <w:t xml:space="preserve">Silence here is not an answer to the question, but it is </w:t>
      </w:r>
      <w:r w:rsidR="00E11863" w:rsidRPr="002B3C05">
        <w:rPr>
          <w:rFonts w:asciiTheme="majorHAnsi" w:hAnsiTheme="majorHAnsi" w:cs="GILL SANS LIGHT"/>
          <w:color w:val="17365D" w:themeColor="text2" w:themeShade="BF"/>
        </w:rPr>
        <w:t>a wise response aimed at containing</w:t>
      </w:r>
      <w:r w:rsidR="00FD3C6C" w:rsidRPr="002B3C05">
        <w:rPr>
          <w:rFonts w:asciiTheme="majorHAnsi" w:hAnsiTheme="majorHAnsi" w:cs="GILL SANS LIGHT"/>
          <w:color w:val="17365D" w:themeColor="text2" w:themeShade="BF"/>
        </w:rPr>
        <w:t xml:space="preserve"> t</w:t>
      </w:r>
      <w:r w:rsidR="00E11863" w:rsidRPr="002B3C05">
        <w:rPr>
          <w:rFonts w:asciiTheme="majorHAnsi" w:hAnsiTheme="majorHAnsi" w:cs="GILL SANS LIGHT"/>
          <w:color w:val="17365D" w:themeColor="text2" w:themeShade="BF"/>
        </w:rPr>
        <w:t xml:space="preserve">he questioner from pursuing an empirical answer to a non-empirical question. </w:t>
      </w:r>
    </w:p>
    <w:p w14:paraId="7CA2854B" w14:textId="2FE2BB82" w:rsidR="00231696" w:rsidRPr="002B3C05" w:rsidRDefault="00102AD2"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With the</w:t>
      </w:r>
      <w:r w:rsidR="0017485A" w:rsidRPr="002B3C05">
        <w:rPr>
          <w:rFonts w:asciiTheme="majorHAnsi" w:hAnsiTheme="majorHAnsi" w:cs="GILL SANS LIGHT"/>
          <w:color w:val="17365D" w:themeColor="text2" w:themeShade="BF"/>
        </w:rPr>
        <w:t>se</w:t>
      </w:r>
      <w:r w:rsidRPr="002B3C05">
        <w:rPr>
          <w:rFonts w:asciiTheme="majorHAnsi" w:hAnsiTheme="majorHAnsi" w:cs="GILL SANS LIGHT"/>
          <w:color w:val="17365D" w:themeColor="text2" w:themeShade="BF"/>
        </w:rPr>
        <w:t xml:space="preserve"> </w:t>
      </w:r>
      <w:r w:rsidR="00D820C2" w:rsidRPr="002B3C05">
        <w:rPr>
          <w:rFonts w:asciiTheme="majorHAnsi" w:hAnsiTheme="majorHAnsi" w:cs="GILL SANS LIGHT"/>
          <w:color w:val="17365D" w:themeColor="text2" w:themeShade="BF"/>
        </w:rPr>
        <w:t xml:space="preserve">two </w:t>
      </w:r>
      <w:r w:rsidRPr="002B3C05">
        <w:rPr>
          <w:rFonts w:asciiTheme="majorHAnsi" w:hAnsiTheme="majorHAnsi" w:cs="GILL SANS LIGHT"/>
          <w:color w:val="17365D" w:themeColor="text2" w:themeShade="BF"/>
        </w:rPr>
        <w:t>examples</w:t>
      </w:r>
      <w:r w:rsidR="00C9584D" w:rsidRPr="002B3C05">
        <w:rPr>
          <w:rFonts w:asciiTheme="majorHAnsi" w:hAnsiTheme="majorHAnsi" w:cs="GILL SANS LIGHT"/>
          <w:color w:val="17365D" w:themeColor="text2" w:themeShade="BF"/>
        </w:rPr>
        <w:t xml:space="preserve"> (many more can be supplied)</w:t>
      </w:r>
      <w:r w:rsidR="00066484" w:rsidRPr="002B3C05">
        <w:rPr>
          <w:rFonts w:asciiTheme="majorHAnsi" w:hAnsiTheme="majorHAnsi" w:cs="GILL SANS LIGHT"/>
          <w:color w:val="17365D" w:themeColor="text2" w:themeShade="BF"/>
        </w:rPr>
        <w:t>, what I am point</w:t>
      </w:r>
      <w:r w:rsidR="00497066" w:rsidRPr="002B3C05">
        <w:rPr>
          <w:rFonts w:asciiTheme="majorHAnsi" w:hAnsiTheme="majorHAnsi" w:cs="GILL SANS LIGHT"/>
          <w:color w:val="17365D" w:themeColor="text2" w:themeShade="BF"/>
        </w:rPr>
        <w:t>ing</w:t>
      </w:r>
      <w:r w:rsidR="00066484" w:rsidRPr="002B3C05">
        <w:rPr>
          <w:rFonts w:asciiTheme="majorHAnsi" w:hAnsiTheme="majorHAnsi" w:cs="GILL SANS LIGHT"/>
          <w:color w:val="17365D" w:themeColor="text2" w:themeShade="BF"/>
        </w:rPr>
        <w:t xml:space="preserve"> to is the overlooked </w:t>
      </w:r>
      <w:r w:rsidR="003A1293" w:rsidRPr="002B3C05">
        <w:rPr>
          <w:rFonts w:asciiTheme="majorHAnsi" w:hAnsiTheme="majorHAnsi" w:cs="GILL SANS LIGHT"/>
          <w:color w:val="17365D" w:themeColor="text2" w:themeShade="BF"/>
        </w:rPr>
        <w:t xml:space="preserve">and </w:t>
      </w:r>
      <w:r w:rsidR="00066484" w:rsidRPr="002B3C05">
        <w:rPr>
          <w:rFonts w:asciiTheme="majorHAnsi" w:hAnsiTheme="majorHAnsi" w:cs="GILL SANS LIGHT"/>
          <w:color w:val="17365D" w:themeColor="text2" w:themeShade="BF"/>
        </w:rPr>
        <w:t>ne</w:t>
      </w:r>
      <w:r w:rsidR="001C09E8" w:rsidRPr="002B3C05">
        <w:rPr>
          <w:rFonts w:asciiTheme="majorHAnsi" w:hAnsiTheme="majorHAnsi" w:cs="GILL SANS LIGHT"/>
          <w:color w:val="17365D" w:themeColor="text2" w:themeShade="BF"/>
        </w:rPr>
        <w:t xml:space="preserve">glected areas of </w:t>
      </w:r>
      <w:r w:rsidR="00C9584D" w:rsidRPr="002B3C05">
        <w:rPr>
          <w:rFonts w:asciiTheme="majorHAnsi" w:hAnsiTheme="majorHAnsi" w:cs="GILL SANS LIGHT"/>
          <w:color w:val="17365D" w:themeColor="text2" w:themeShade="BF"/>
        </w:rPr>
        <w:t xml:space="preserve">inquiry and </w:t>
      </w:r>
      <w:r w:rsidR="001C09E8" w:rsidRPr="002B3C05">
        <w:rPr>
          <w:rFonts w:asciiTheme="majorHAnsi" w:hAnsiTheme="majorHAnsi" w:cs="GILL SANS LIGHT"/>
          <w:color w:val="17365D" w:themeColor="text2" w:themeShade="BF"/>
        </w:rPr>
        <w:t xml:space="preserve">study, namely </w:t>
      </w:r>
      <w:r w:rsidR="003F4056" w:rsidRPr="002B3C05">
        <w:rPr>
          <w:rFonts w:asciiTheme="majorHAnsi" w:hAnsiTheme="majorHAnsi" w:cs="GILL SANS LIGHT"/>
          <w:color w:val="17365D" w:themeColor="text2" w:themeShade="BF"/>
        </w:rPr>
        <w:t xml:space="preserve">working with </w:t>
      </w:r>
      <w:r w:rsidR="001C09E8" w:rsidRPr="002B3C05">
        <w:rPr>
          <w:rFonts w:asciiTheme="majorHAnsi" w:hAnsiTheme="majorHAnsi" w:cs="GILL SANS LIGHT"/>
          <w:color w:val="17365D" w:themeColor="text2" w:themeShade="BF"/>
        </w:rPr>
        <w:t xml:space="preserve">the order of the </w:t>
      </w:r>
      <w:r w:rsidR="003F4056" w:rsidRPr="002B3C05">
        <w:rPr>
          <w:rFonts w:asciiTheme="majorHAnsi" w:hAnsiTheme="majorHAnsi" w:cs="GILL SANS LIGHT"/>
          <w:color w:val="17365D" w:themeColor="text2" w:themeShade="BF"/>
        </w:rPr>
        <w:t>immeasurable</w:t>
      </w:r>
      <w:r w:rsidR="0065430E" w:rsidRPr="002B3C05">
        <w:rPr>
          <w:rFonts w:asciiTheme="majorHAnsi" w:hAnsiTheme="majorHAnsi" w:cs="GILL SANS LIGHT"/>
          <w:color w:val="17365D" w:themeColor="text2" w:themeShade="BF"/>
        </w:rPr>
        <w:t xml:space="preserve">. </w:t>
      </w:r>
      <w:r w:rsidR="003F4056" w:rsidRPr="002B3C05">
        <w:rPr>
          <w:rFonts w:asciiTheme="majorHAnsi" w:hAnsiTheme="majorHAnsi" w:cs="GILL SANS LIGHT"/>
          <w:color w:val="17365D" w:themeColor="text2" w:themeShade="BF"/>
        </w:rPr>
        <w:t xml:space="preserve">With the advent of </w:t>
      </w:r>
      <w:r w:rsidR="008E59D6" w:rsidRPr="002B3C05">
        <w:rPr>
          <w:rFonts w:asciiTheme="majorHAnsi" w:hAnsiTheme="majorHAnsi" w:cs="GILL SANS LIGHT"/>
          <w:color w:val="17365D" w:themeColor="text2" w:themeShade="BF"/>
        </w:rPr>
        <w:t xml:space="preserve">the modern era and </w:t>
      </w:r>
      <w:r w:rsidR="00563DAF" w:rsidRPr="002B3C05">
        <w:rPr>
          <w:rFonts w:asciiTheme="majorHAnsi" w:hAnsiTheme="majorHAnsi" w:cs="GILL SANS LIGHT"/>
          <w:color w:val="17365D" w:themeColor="text2" w:themeShade="BF"/>
        </w:rPr>
        <w:t>the ascendance of empiricist</w:t>
      </w:r>
      <w:r w:rsidR="00497066" w:rsidRPr="002B3C05">
        <w:rPr>
          <w:rFonts w:asciiTheme="majorHAnsi" w:hAnsiTheme="majorHAnsi" w:cs="GILL SANS LIGHT"/>
          <w:color w:val="17365D" w:themeColor="text2" w:themeShade="BF"/>
        </w:rPr>
        <w:t xml:space="preserve"> philosophy and sciences, our relationship with the order of </w:t>
      </w:r>
      <w:r w:rsidR="00563DAF" w:rsidRPr="002B3C05">
        <w:rPr>
          <w:rFonts w:asciiTheme="majorHAnsi" w:hAnsiTheme="majorHAnsi" w:cs="GILL SANS LIGHT"/>
          <w:color w:val="17365D" w:themeColor="text2" w:themeShade="BF"/>
        </w:rPr>
        <w:t xml:space="preserve">the immeasurable </w:t>
      </w:r>
      <w:r w:rsidR="00497066" w:rsidRPr="002B3C05">
        <w:rPr>
          <w:rFonts w:asciiTheme="majorHAnsi" w:hAnsiTheme="majorHAnsi" w:cs="GILL SANS LIGHT"/>
          <w:color w:val="17365D" w:themeColor="text2" w:themeShade="BF"/>
        </w:rPr>
        <w:t>has been increasingly attenuated to the poin</w:t>
      </w:r>
      <w:r w:rsidR="001E4D38" w:rsidRPr="002B3C05">
        <w:rPr>
          <w:rFonts w:asciiTheme="majorHAnsi" w:hAnsiTheme="majorHAnsi" w:cs="GILL SANS LIGHT"/>
          <w:color w:val="17365D" w:themeColor="text2" w:themeShade="BF"/>
        </w:rPr>
        <w:t>t of being a lost cause in formal settings of learning institutions.</w:t>
      </w:r>
      <w:r w:rsidR="00F0185A" w:rsidRPr="002B3C05">
        <w:rPr>
          <w:rFonts w:asciiTheme="majorHAnsi" w:hAnsiTheme="majorHAnsi" w:cs="GILL SANS LIGHT"/>
          <w:color w:val="17365D" w:themeColor="text2" w:themeShade="BF"/>
        </w:rPr>
        <w:t xml:space="preserve"> This is where the wisdom traditions and teachings come in.</w:t>
      </w:r>
    </w:p>
    <w:p w14:paraId="7079EAAD" w14:textId="5AA7FF21" w:rsidR="00CF47A9" w:rsidRPr="002B3C05" w:rsidRDefault="004C6019"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Wisdom teachings in various traditions, whether Socratic, Buddhist, Daoist, Confucian, etc., all are concerned with </w:t>
      </w:r>
      <w:r w:rsidR="00483289" w:rsidRPr="002B3C05">
        <w:rPr>
          <w:rFonts w:asciiTheme="majorHAnsi" w:hAnsiTheme="majorHAnsi" w:cs="GILL SANS LIGHT"/>
          <w:color w:val="17365D" w:themeColor="text2" w:themeShade="BF"/>
        </w:rPr>
        <w:t xml:space="preserve">essential </w:t>
      </w:r>
      <w:r w:rsidRPr="002B3C05">
        <w:rPr>
          <w:rFonts w:asciiTheme="majorHAnsi" w:hAnsiTheme="majorHAnsi" w:cs="GILL SANS LIGHT"/>
          <w:color w:val="17365D" w:themeColor="text2" w:themeShade="BF"/>
        </w:rPr>
        <w:t>qualities of life and experie</w:t>
      </w:r>
      <w:r w:rsidR="00C9584D" w:rsidRPr="002B3C05">
        <w:rPr>
          <w:rFonts w:asciiTheme="majorHAnsi" w:hAnsiTheme="majorHAnsi" w:cs="GILL SANS LIGHT"/>
          <w:color w:val="17365D" w:themeColor="text2" w:themeShade="BF"/>
        </w:rPr>
        <w:t xml:space="preserve">nce that we cannot pin down, control, </w:t>
      </w:r>
      <w:r w:rsidRPr="002B3C05">
        <w:rPr>
          <w:rFonts w:asciiTheme="majorHAnsi" w:hAnsiTheme="majorHAnsi" w:cs="GILL SANS LIGHT"/>
          <w:color w:val="17365D" w:themeColor="text2" w:themeShade="BF"/>
        </w:rPr>
        <w:t>measure</w:t>
      </w:r>
      <w:r w:rsidR="00C9584D" w:rsidRPr="002B3C05">
        <w:rPr>
          <w:rFonts w:asciiTheme="majorHAnsi" w:hAnsiTheme="majorHAnsi" w:cs="GILL SANS LIGHT"/>
          <w:color w:val="17365D" w:themeColor="text2" w:themeShade="BF"/>
        </w:rPr>
        <w:t>, replicate and predict</w:t>
      </w:r>
      <w:r w:rsidRPr="002B3C05">
        <w:rPr>
          <w:rFonts w:asciiTheme="majorHAnsi" w:hAnsiTheme="majorHAnsi" w:cs="GILL SANS LIGHT"/>
          <w:color w:val="17365D" w:themeColor="text2" w:themeShade="BF"/>
        </w:rPr>
        <w:t xml:space="preserve">. </w:t>
      </w:r>
      <w:r w:rsidR="00C9584D" w:rsidRPr="002B3C05">
        <w:rPr>
          <w:rFonts w:asciiTheme="majorHAnsi" w:hAnsiTheme="majorHAnsi" w:cs="GILL SANS LIGHT"/>
          <w:color w:val="17365D" w:themeColor="text2" w:themeShade="BF"/>
        </w:rPr>
        <w:t xml:space="preserve">What are such qualities of life as experienced by humans, and how essential are they to our well-being?  </w:t>
      </w:r>
      <w:r w:rsidR="00AE1392" w:rsidRPr="002B3C05">
        <w:rPr>
          <w:rFonts w:asciiTheme="majorHAnsi" w:hAnsiTheme="majorHAnsi" w:cs="GILL SANS LIGHT"/>
          <w:color w:val="17365D" w:themeColor="text2" w:themeShade="BF"/>
        </w:rPr>
        <w:t xml:space="preserve">Suppose your lover tells you that he loves you exactly this much and no more, or that he loves you because you met his criteria </w:t>
      </w:r>
      <w:r w:rsidR="00695118" w:rsidRPr="002B3C05">
        <w:rPr>
          <w:rFonts w:asciiTheme="majorHAnsi" w:hAnsiTheme="majorHAnsi" w:cs="GILL SANS LIGHT"/>
          <w:color w:val="17365D" w:themeColor="text2" w:themeShade="BF"/>
        </w:rPr>
        <w:t xml:space="preserve">of lovableness and measured up to his yardstick of love, </w:t>
      </w:r>
      <w:r w:rsidR="00AE1392" w:rsidRPr="002B3C05">
        <w:rPr>
          <w:rFonts w:asciiTheme="majorHAnsi" w:hAnsiTheme="majorHAnsi" w:cs="GILL SANS LIGHT"/>
          <w:color w:val="17365D" w:themeColor="text2" w:themeShade="BF"/>
        </w:rPr>
        <w:t xml:space="preserve">would you feel really loved? </w:t>
      </w:r>
      <w:r w:rsidR="00695118" w:rsidRPr="002B3C05">
        <w:rPr>
          <w:rFonts w:asciiTheme="majorHAnsi" w:hAnsiTheme="majorHAnsi" w:cs="GILL SANS LIGHT"/>
          <w:color w:val="17365D" w:themeColor="text2" w:themeShade="BF"/>
        </w:rPr>
        <w:t>I would feel humiliated and degraded</w:t>
      </w:r>
      <w:r w:rsidR="00672180" w:rsidRPr="002B3C05">
        <w:rPr>
          <w:rFonts w:asciiTheme="majorHAnsi" w:hAnsiTheme="majorHAnsi" w:cs="GILL SANS LIGHT"/>
          <w:color w:val="17365D" w:themeColor="text2" w:themeShade="BF"/>
        </w:rPr>
        <w:t>, wouldn’t you?</w:t>
      </w:r>
      <w:r w:rsidR="00695118" w:rsidRPr="002B3C05">
        <w:rPr>
          <w:rFonts w:asciiTheme="majorHAnsi" w:hAnsiTheme="majorHAnsi" w:cs="GILL SANS LIGHT"/>
          <w:color w:val="17365D" w:themeColor="text2" w:themeShade="BF"/>
        </w:rPr>
        <w:t xml:space="preserve"> </w:t>
      </w:r>
      <w:r w:rsidR="00AE1392" w:rsidRPr="002B3C05">
        <w:rPr>
          <w:rFonts w:asciiTheme="majorHAnsi" w:hAnsiTheme="majorHAnsi" w:cs="GILL SANS LIGHT"/>
          <w:color w:val="17365D" w:themeColor="text2" w:themeShade="BF"/>
        </w:rPr>
        <w:t xml:space="preserve">Suppose your parent told you that you were loved because you did well in school, would you feel deeply and truly loved? </w:t>
      </w:r>
      <w:r w:rsidR="00695118" w:rsidRPr="002B3C05">
        <w:rPr>
          <w:rFonts w:asciiTheme="majorHAnsi" w:hAnsiTheme="majorHAnsi" w:cs="GILL SANS LIGHT"/>
          <w:color w:val="17365D" w:themeColor="text2" w:themeShade="BF"/>
        </w:rPr>
        <w:t>I would feel hurt</w:t>
      </w:r>
      <w:r w:rsidR="00056AAF" w:rsidRPr="002B3C05">
        <w:rPr>
          <w:rFonts w:asciiTheme="majorHAnsi" w:hAnsiTheme="majorHAnsi" w:cs="GILL SANS LIGHT"/>
          <w:color w:val="17365D" w:themeColor="text2" w:themeShade="BF"/>
        </w:rPr>
        <w:t xml:space="preserve">, and as a young child, that hurt will go </w:t>
      </w:r>
      <w:r w:rsidR="00056AAF" w:rsidRPr="002B3C05">
        <w:rPr>
          <w:rFonts w:asciiTheme="majorHAnsi" w:hAnsiTheme="majorHAnsi" w:cs="GILL SANS LIGHT"/>
          <w:color w:val="17365D" w:themeColor="text2" w:themeShade="BF"/>
        </w:rPr>
        <w:lastRenderedPageBreak/>
        <w:t>deep into my body-mind-heart-soul.</w:t>
      </w:r>
      <w:r w:rsidR="00695118" w:rsidRPr="002B3C05">
        <w:rPr>
          <w:rFonts w:asciiTheme="majorHAnsi" w:hAnsiTheme="majorHAnsi" w:cs="GILL SANS LIGHT"/>
          <w:color w:val="17365D" w:themeColor="text2" w:themeShade="BF"/>
        </w:rPr>
        <w:t xml:space="preserve"> </w:t>
      </w:r>
      <w:r w:rsidR="00672180" w:rsidRPr="002B3C05">
        <w:rPr>
          <w:rFonts w:asciiTheme="majorHAnsi" w:hAnsiTheme="majorHAnsi" w:cs="GILL SANS LIGHT"/>
          <w:color w:val="17365D" w:themeColor="text2" w:themeShade="BF"/>
        </w:rPr>
        <w:t xml:space="preserve">Suppose your friend says </w:t>
      </w:r>
      <w:r w:rsidR="00F0185A" w:rsidRPr="002B3C05">
        <w:rPr>
          <w:rFonts w:asciiTheme="majorHAnsi" w:hAnsiTheme="majorHAnsi" w:cs="GILL SANS LIGHT"/>
          <w:color w:val="17365D" w:themeColor="text2" w:themeShade="BF"/>
        </w:rPr>
        <w:t>to you that she can only be respectful</w:t>
      </w:r>
      <w:r w:rsidR="00672180" w:rsidRPr="002B3C05">
        <w:rPr>
          <w:rFonts w:asciiTheme="majorHAnsi" w:hAnsiTheme="majorHAnsi" w:cs="GILL SANS LIGHT"/>
          <w:color w:val="17365D" w:themeColor="text2" w:themeShade="BF"/>
        </w:rPr>
        <w:t xml:space="preserve"> to you just a little</w:t>
      </w:r>
      <w:r w:rsidR="00F0185A" w:rsidRPr="002B3C05">
        <w:rPr>
          <w:rFonts w:asciiTheme="majorHAnsi" w:hAnsiTheme="majorHAnsi" w:cs="GILL SANS LIGHT"/>
          <w:color w:val="17365D" w:themeColor="text2" w:themeShade="BF"/>
        </w:rPr>
        <w:t xml:space="preserve"> because </w:t>
      </w:r>
      <w:r w:rsidR="00056AAF" w:rsidRPr="002B3C05">
        <w:rPr>
          <w:rFonts w:asciiTheme="majorHAnsi" w:hAnsiTheme="majorHAnsi" w:cs="GILL SANS LIGHT"/>
          <w:color w:val="17365D" w:themeColor="text2" w:themeShade="BF"/>
        </w:rPr>
        <w:t xml:space="preserve">in her view you don’t quite deserve her </w:t>
      </w:r>
      <w:r w:rsidR="00F0185A" w:rsidRPr="002B3C05">
        <w:rPr>
          <w:rFonts w:asciiTheme="majorHAnsi" w:hAnsiTheme="majorHAnsi" w:cs="GILL SANS LIGHT"/>
          <w:color w:val="17365D" w:themeColor="text2" w:themeShade="BF"/>
        </w:rPr>
        <w:t>full respect</w:t>
      </w:r>
      <w:r w:rsidR="00672180" w:rsidRPr="002B3C05">
        <w:rPr>
          <w:rFonts w:asciiTheme="majorHAnsi" w:hAnsiTheme="majorHAnsi" w:cs="GILL SANS LIGHT"/>
          <w:color w:val="17365D" w:themeColor="text2" w:themeShade="BF"/>
        </w:rPr>
        <w:t>.</w:t>
      </w:r>
      <w:r w:rsidR="00A22F2F" w:rsidRPr="002B3C05">
        <w:rPr>
          <w:rFonts w:asciiTheme="majorHAnsi" w:hAnsiTheme="majorHAnsi" w:cs="GILL SANS LIGHT"/>
          <w:color w:val="17365D" w:themeColor="text2" w:themeShade="BF"/>
        </w:rPr>
        <w:t xml:space="preserve"> Would you feel</w:t>
      </w:r>
      <w:r w:rsidR="00F0185A" w:rsidRPr="002B3C05">
        <w:rPr>
          <w:rFonts w:asciiTheme="majorHAnsi" w:hAnsiTheme="majorHAnsi" w:cs="GILL SANS LIGHT"/>
          <w:color w:val="17365D" w:themeColor="text2" w:themeShade="BF"/>
        </w:rPr>
        <w:t xml:space="preserve"> respected at all</w:t>
      </w:r>
      <w:r w:rsidR="00A22F2F" w:rsidRPr="002B3C05">
        <w:rPr>
          <w:rFonts w:asciiTheme="majorHAnsi" w:hAnsiTheme="majorHAnsi" w:cs="GILL SANS LIGHT"/>
          <w:color w:val="17365D" w:themeColor="text2" w:themeShade="BF"/>
        </w:rPr>
        <w:t xml:space="preserve">? </w:t>
      </w:r>
      <w:r w:rsidR="00142897" w:rsidRPr="002B3C05">
        <w:rPr>
          <w:rFonts w:asciiTheme="majorHAnsi" w:hAnsiTheme="majorHAnsi" w:cs="GILL SANS LIGHT"/>
          <w:color w:val="17365D" w:themeColor="text2" w:themeShade="BF"/>
        </w:rPr>
        <w:t>Suppose your colleague keeps talking about just how generous he has bee</w:t>
      </w:r>
      <w:r w:rsidR="00866DC5" w:rsidRPr="002B3C05">
        <w:rPr>
          <w:rFonts w:asciiTheme="majorHAnsi" w:hAnsiTheme="majorHAnsi" w:cs="GILL SANS LIGHT"/>
          <w:color w:val="17365D" w:themeColor="text2" w:themeShade="BF"/>
        </w:rPr>
        <w:t xml:space="preserve">n with all his contributions to the society, would you think that he is really generous? </w:t>
      </w:r>
    </w:p>
    <w:p w14:paraId="51C703DB" w14:textId="284034C8" w:rsidR="00A22F2F" w:rsidRPr="002B3C05" w:rsidRDefault="00CF47A9"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The moment love, kindness, generosity, and so on, are </w:t>
      </w:r>
      <w:r w:rsidR="003A1293" w:rsidRPr="002B3C05">
        <w:rPr>
          <w:rFonts w:asciiTheme="majorHAnsi" w:hAnsiTheme="majorHAnsi" w:cs="GILL SANS LIGHT"/>
          <w:color w:val="17365D" w:themeColor="text2" w:themeShade="BF"/>
        </w:rPr>
        <w:t xml:space="preserve">discursively defined, </w:t>
      </w:r>
      <w:r w:rsidRPr="002B3C05">
        <w:rPr>
          <w:rFonts w:asciiTheme="majorHAnsi" w:hAnsiTheme="majorHAnsi" w:cs="GILL SANS LIGHT"/>
          <w:color w:val="17365D" w:themeColor="text2" w:themeShade="BF"/>
        </w:rPr>
        <w:t xml:space="preserve">qualified, quantified, </w:t>
      </w:r>
      <w:r w:rsidR="00056AAF" w:rsidRPr="002B3C05">
        <w:rPr>
          <w:rFonts w:asciiTheme="majorHAnsi" w:hAnsiTheme="majorHAnsi" w:cs="GILL SANS LIGHT"/>
          <w:color w:val="17365D" w:themeColor="text2" w:themeShade="BF"/>
        </w:rPr>
        <w:t>made conditional</w:t>
      </w:r>
      <w:r w:rsidRPr="002B3C05">
        <w:rPr>
          <w:rFonts w:asciiTheme="majorHAnsi" w:hAnsiTheme="majorHAnsi" w:cs="GILL SANS LIGHT"/>
          <w:color w:val="17365D" w:themeColor="text2" w:themeShade="BF"/>
        </w:rPr>
        <w:t xml:space="preserve">, measured, calculated, and packaged, they become degraded and lose their spirit and vitality. In their degraded state, they cannot </w:t>
      </w:r>
      <w:r w:rsidR="00A22F2F" w:rsidRPr="002B3C05">
        <w:rPr>
          <w:rFonts w:asciiTheme="majorHAnsi" w:hAnsiTheme="majorHAnsi" w:cs="GILL SANS LIGHT"/>
          <w:color w:val="17365D" w:themeColor="text2" w:themeShade="BF"/>
        </w:rPr>
        <w:t xml:space="preserve">perform the essential work of </w:t>
      </w:r>
      <w:r w:rsidRPr="002B3C05">
        <w:rPr>
          <w:rFonts w:asciiTheme="majorHAnsi" w:hAnsiTheme="majorHAnsi" w:cs="GILL SANS LIGHT"/>
          <w:color w:val="17365D" w:themeColor="text2" w:themeShade="BF"/>
        </w:rPr>
        <w:t xml:space="preserve">nourishing our existential core, and </w:t>
      </w:r>
      <w:proofErr w:type="spellStart"/>
      <w:r w:rsidR="00A22F2F" w:rsidRPr="002B3C05">
        <w:rPr>
          <w:rFonts w:asciiTheme="majorHAnsi" w:hAnsiTheme="majorHAnsi" w:cs="GILL SANS LIGHT"/>
          <w:color w:val="17365D" w:themeColor="text2" w:themeShade="BF"/>
        </w:rPr>
        <w:t>enspiriting</w:t>
      </w:r>
      <w:proofErr w:type="spellEnd"/>
      <w:r w:rsidR="00A22F2F" w:rsidRPr="002B3C05">
        <w:rPr>
          <w:rFonts w:asciiTheme="majorHAnsi" w:hAnsiTheme="majorHAnsi" w:cs="GILL SANS LIGHT"/>
          <w:color w:val="17365D" w:themeColor="text2" w:themeShade="BF"/>
        </w:rPr>
        <w:t>, ennobling, dignifyin</w:t>
      </w:r>
      <w:r w:rsidRPr="002B3C05">
        <w:rPr>
          <w:rFonts w:asciiTheme="majorHAnsi" w:hAnsiTheme="majorHAnsi" w:cs="GILL SANS LIGHT"/>
          <w:color w:val="17365D" w:themeColor="text2" w:themeShade="BF"/>
        </w:rPr>
        <w:t>g, and sanctifying human lives.</w:t>
      </w:r>
      <w:r w:rsidR="00F0185A" w:rsidRPr="002B3C05">
        <w:rPr>
          <w:rFonts w:asciiTheme="majorHAnsi" w:hAnsiTheme="majorHAnsi" w:cs="GILL SANS LIGHT"/>
          <w:color w:val="17365D" w:themeColor="text2" w:themeShade="BF"/>
        </w:rPr>
        <w:t xml:space="preserve"> These qualities belong to the order of the </w:t>
      </w:r>
      <w:r w:rsidR="009C7B9A" w:rsidRPr="002B3C05">
        <w:rPr>
          <w:rFonts w:asciiTheme="majorHAnsi" w:hAnsiTheme="majorHAnsi" w:cs="GILL SANS LIGHT"/>
          <w:color w:val="17365D" w:themeColor="text2" w:themeShade="BF"/>
        </w:rPr>
        <w:t>im</w:t>
      </w:r>
      <w:r w:rsidR="00056AAF" w:rsidRPr="002B3C05">
        <w:rPr>
          <w:rFonts w:asciiTheme="majorHAnsi" w:hAnsiTheme="majorHAnsi" w:cs="GILL SANS LIGHT"/>
          <w:color w:val="17365D" w:themeColor="text2" w:themeShade="BF"/>
        </w:rPr>
        <w:t xml:space="preserve">measurable, and their gift to us is to </w:t>
      </w:r>
      <w:r w:rsidR="00B41B00" w:rsidRPr="002B3C05">
        <w:rPr>
          <w:rFonts w:asciiTheme="majorHAnsi" w:hAnsiTheme="majorHAnsi" w:cs="GILL SANS LIGHT"/>
          <w:color w:val="17365D" w:themeColor="text2" w:themeShade="BF"/>
        </w:rPr>
        <w:t>render human beings more than objects in a soulless universe</w:t>
      </w:r>
      <w:r w:rsidR="00F0185A" w:rsidRPr="002B3C05">
        <w:rPr>
          <w:rFonts w:asciiTheme="majorHAnsi" w:hAnsiTheme="majorHAnsi" w:cs="GILL SANS LIGHT"/>
          <w:color w:val="17365D" w:themeColor="text2" w:themeShade="BF"/>
        </w:rPr>
        <w:t xml:space="preserve">. </w:t>
      </w:r>
      <w:r w:rsidR="009731D0" w:rsidRPr="002B3C05">
        <w:rPr>
          <w:rFonts w:asciiTheme="majorHAnsi" w:hAnsiTheme="majorHAnsi" w:cs="GILL SANS LIGHT"/>
          <w:color w:val="17365D" w:themeColor="text2" w:themeShade="BF"/>
        </w:rPr>
        <w:t xml:space="preserve">The late Thomas Berry the </w:t>
      </w:r>
      <w:proofErr w:type="spellStart"/>
      <w:r w:rsidR="009731D0" w:rsidRPr="002B3C05">
        <w:rPr>
          <w:rFonts w:asciiTheme="majorHAnsi" w:hAnsiTheme="majorHAnsi" w:cs="GILL SANS LIGHT"/>
          <w:color w:val="17365D" w:themeColor="text2" w:themeShade="BF"/>
        </w:rPr>
        <w:t>ecotheologian</w:t>
      </w:r>
      <w:proofErr w:type="spellEnd"/>
      <w:r w:rsidR="009731D0" w:rsidRPr="002B3C05">
        <w:rPr>
          <w:rFonts w:asciiTheme="majorHAnsi" w:hAnsiTheme="majorHAnsi" w:cs="GILL SANS LIGHT"/>
          <w:color w:val="17365D" w:themeColor="text2" w:themeShade="BF"/>
        </w:rPr>
        <w:t xml:space="preserve"> left with us a memorable line: “The universe is a communion of subjects, not a collection of objects.” Exactly: it is the job of the immeasurable to help us commune as subjects.</w:t>
      </w:r>
      <w:r w:rsidR="00056AAF" w:rsidRPr="002B3C05">
        <w:rPr>
          <w:rFonts w:asciiTheme="majorHAnsi" w:hAnsiTheme="majorHAnsi" w:cs="GILL SANS LIGHT"/>
          <w:color w:val="17365D" w:themeColor="text2" w:themeShade="BF"/>
        </w:rPr>
        <w:t xml:space="preserve"> </w:t>
      </w:r>
      <w:r w:rsidR="0051056B" w:rsidRPr="002B3C05">
        <w:rPr>
          <w:rFonts w:asciiTheme="majorHAnsi" w:hAnsiTheme="majorHAnsi" w:cs="GILL SANS LIGHT"/>
          <w:color w:val="17365D" w:themeColor="text2" w:themeShade="BF"/>
        </w:rPr>
        <w:t>It is through embodying these qualities in our existential cores that we esca</w:t>
      </w:r>
      <w:r w:rsidR="00EA4267" w:rsidRPr="002B3C05">
        <w:rPr>
          <w:rFonts w:asciiTheme="majorHAnsi" w:hAnsiTheme="majorHAnsi" w:cs="GILL SANS LIGHT"/>
          <w:color w:val="17365D" w:themeColor="text2" w:themeShade="BF"/>
        </w:rPr>
        <w:t>pe objectification of human beings</w:t>
      </w:r>
      <w:r w:rsidR="0051056B" w:rsidRPr="002B3C05">
        <w:rPr>
          <w:rFonts w:asciiTheme="majorHAnsi" w:hAnsiTheme="majorHAnsi" w:cs="GILL SANS LIGHT"/>
          <w:color w:val="17365D" w:themeColor="text2" w:themeShade="BF"/>
        </w:rPr>
        <w:t xml:space="preserve">. </w:t>
      </w:r>
      <w:r w:rsidR="00E97B28" w:rsidRPr="002B3C05">
        <w:rPr>
          <w:rFonts w:asciiTheme="majorHAnsi" w:hAnsiTheme="majorHAnsi" w:cs="GILL SANS LIGHT"/>
          <w:color w:val="17365D" w:themeColor="text2" w:themeShade="BF"/>
        </w:rPr>
        <w:t>(INTERLUDE-SEAN/SHAHAR’S PERFORMANCE)</w:t>
      </w:r>
    </w:p>
    <w:p w14:paraId="62EC3BA1" w14:textId="42ABA9DD" w:rsidR="00153F26" w:rsidRPr="002B3C05" w:rsidRDefault="00E66C27"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The question of </w:t>
      </w:r>
      <w:r w:rsidR="009C7B9A" w:rsidRPr="002B3C05">
        <w:rPr>
          <w:rFonts w:asciiTheme="majorHAnsi" w:hAnsiTheme="majorHAnsi" w:cs="GILL SANS LIGHT"/>
          <w:color w:val="17365D" w:themeColor="text2" w:themeShade="BF"/>
        </w:rPr>
        <w:t xml:space="preserve">the </w:t>
      </w:r>
      <w:r w:rsidRPr="002B3C05">
        <w:rPr>
          <w:rFonts w:asciiTheme="majorHAnsi" w:hAnsiTheme="majorHAnsi" w:cs="GILL SANS LIGHT"/>
          <w:color w:val="17365D" w:themeColor="text2" w:themeShade="BF"/>
        </w:rPr>
        <w:t>immeasurable</w:t>
      </w:r>
      <w:r w:rsidR="009C7B9A" w:rsidRPr="002B3C05">
        <w:rPr>
          <w:rFonts w:asciiTheme="majorHAnsi" w:hAnsiTheme="majorHAnsi" w:cs="GILL SANS LIGHT"/>
          <w:color w:val="17365D" w:themeColor="text2" w:themeShade="BF"/>
        </w:rPr>
        <w:t xml:space="preserve">, </w:t>
      </w:r>
      <w:r w:rsidR="00F0185A" w:rsidRPr="002B3C05">
        <w:rPr>
          <w:rFonts w:asciiTheme="majorHAnsi" w:hAnsiTheme="majorHAnsi" w:cs="GILL SANS LIGHT"/>
          <w:color w:val="17365D" w:themeColor="text2" w:themeShade="BF"/>
        </w:rPr>
        <w:t xml:space="preserve">which the empiricist </w:t>
      </w:r>
      <w:r w:rsidRPr="002B3C05">
        <w:rPr>
          <w:rFonts w:asciiTheme="majorHAnsi" w:hAnsiTheme="majorHAnsi" w:cs="GILL SANS LIGHT"/>
          <w:color w:val="17365D" w:themeColor="text2" w:themeShade="BF"/>
        </w:rPr>
        <w:t xml:space="preserve">philosophy and science tend to dismiss or misunderstand, is at the heart of human </w:t>
      </w:r>
      <w:r w:rsidR="00713590" w:rsidRPr="002B3C05">
        <w:rPr>
          <w:rFonts w:asciiTheme="majorHAnsi" w:hAnsiTheme="majorHAnsi" w:cs="GILL SANS LIGHT"/>
          <w:color w:val="17365D" w:themeColor="text2" w:themeShade="BF"/>
        </w:rPr>
        <w:t xml:space="preserve">well-being and </w:t>
      </w:r>
      <w:r w:rsidRPr="002B3C05">
        <w:rPr>
          <w:rFonts w:asciiTheme="majorHAnsi" w:hAnsiTheme="majorHAnsi" w:cs="GILL SANS LIGHT"/>
          <w:color w:val="17365D" w:themeColor="text2" w:themeShade="BF"/>
        </w:rPr>
        <w:t xml:space="preserve">suffering. </w:t>
      </w:r>
      <w:r w:rsidR="00713590" w:rsidRPr="002B3C05">
        <w:rPr>
          <w:rFonts w:asciiTheme="majorHAnsi" w:hAnsiTheme="majorHAnsi" w:cs="GILL SANS LIGHT"/>
          <w:color w:val="17365D" w:themeColor="text2" w:themeShade="BF"/>
        </w:rPr>
        <w:t>The humanity within us thriv</w:t>
      </w:r>
      <w:r w:rsidR="009C7B9A" w:rsidRPr="002B3C05">
        <w:rPr>
          <w:rFonts w:asciiTheme="majorHAnsi" w:hAnsiTheme="majorHAnsi" w:cs="GILL SANS LIGHT"/>
          <w:color w:val="17365D" w:themeColor="text2" w:themeShade="BF"/>
        </w:rPr>
        <w:t xml:space="preserve">es </w:t>
      </w:r>
      <w:r w:rsidR="00EA4267" w:rsidRPr="002B3C05">
        <w:rPr>
          <w:rFonts w:asciiTheme="majorHAnsi" w:hAnsiTheme="majorHAnsi" w:cs="GILL SANS LIGHT"/>
          <w:color w:val="17365D" w:themeColor="text2" w:themeShade="BF"/>
        </w:rPr>
        <w:t xml:space="preserve">and flourishes </w:t>
      </w:r>
      <w:r w:rsidR="009C7B9A" w:rsidRPr="002B3C05">
        <w:rPr>
          <w:rFonts w:asciiTheme="majorHAnsi" w:hAnsiTheme="majorHAnsi" w:cs="GILL SANS LIGHT"/>
          <w:color w:val="17365D" w:themeColor="text2" w:themeShade="BF"/>
        </w:rPr>
        <w:t xml:space="preserve">when the immeasurable and ineffable is nourished. </w:t>
      </w:r>
      <w:r w:rsidR="0051056B" w:rsidRPr="002B3C05">
        <w:rPr>
          <w:rFonts w:asciiTheme="majorHAnsi" w:hAnsiTheme="majorHAnsi" w:cs="GILL SANS LIGHT"/>
          <w:color w:val="17365D" w:themeColor="text2" w:themeShade="BF"/>
        </w:rPr>
        <w:t>We knew this as young children. When we felt with our whole being how boundless our parents’ love was for us, we felt secure and strong. When we didn’t feel this, when the love we received was</w:t>
      </w:r>
      <w:r w:rsidR="00592DAE" w:rsidRPr="002B3C05">
        <w:rPr>
          <w:rFonts w:asciiTheme="majorHAnsi" w:hAnsiTheme="majorHAnsi" w:cs="GILL SANS LIGHT"/>
          <w:color w:val="17365D" w:themeColor="text2" w:themeShade="BF"/>
        </w:rPr>
        <w:t xml:space="preserve"> conditioned, measured, and dol</w:t>
      </w:r>
      <w:r w:rsidR="0051056B" w:rsidRPr="002B3C05">
        <w:rPr>
          <w:rFonts w:asciiTheme="majorHAnsi" w:hAnsiTheme="majorHAnsi" w:cs="GILL SANS LIGHT"/>
          <w:color w:val="17365D" w:themeColor="text2" w:themeShade="BF"/>
        </w:rPr>
        <w:t xml:space="preserve">ed out, our existential core shrank and shriveled, leaving a sense of empty hole in the chest. </w:t>
      </w:r>
      <w:r w:rsidR="00592DAE" w:rsidRPr="002B3C05">
        <w:rPr>
          <w:rFonts w:asciiTheme="majorHAnsi" w:hAnsiTheme="majorHAnsi" w:cs="GILL SANS LIGHT"/>
          <w:color w:val="17365D" w:themeColor="text2" w:themeShade="BF"/>
        </w:rPr>
        <w:t>Mark Epstein the psychiatrist and Buddhist meditator spoke of his own experience of walking around with this existential hole felt in the chest when he was a young medical student, and he observed that it was a pervasive experience in the population. My own sense is that o</w:t>
      </w:r>
      <w:r w:rsidR="00CF47A9" w:rsidRPr="002B3C05">
        <w:rPr>
          <w:rFonts w:asciiTheme="majorHAnsi" w:hAnsiTheme="majorHAnsi" w:cs="GILL SANS LIGHT"/>
          <w:color w:val="17365D" w:themeColor="text2" w:themeShade="BF"/>
        </w:rPr>
        <w:t xml:space="preserve">nly when the </w:t>
      </w:r>
      <w:r w:rsidR="00592DAE" w:rsidRPr="002B3C05">
        <w:rPr>
          <w:rFonts w:asciiTheme="majorHAnsi" w:hAnsiTheme="majorHAnsi" w:cs="GILL SANS LIGHT"/>
          <w:color w:val="17365D" w:themeColor="text2" w:themeShade="BF"/>
        </w:rPr>
        <w:t xml:space="preserve">essential </w:t>
      </w:r>
      <w:r w:rsidR="00CF47A9" w:rsidRPr="002B3C05">
        <w:rPr>
          <w:rFonts w:asciiTheme="majorHAnsi" w:hAnsiTheme="majorHAnsi" w:cs="GILL SANS LIGHT"/>
          <w:color w:val="17365D" w:themeColor="text2" w:themeShade="BF"/>
        </w:rPr>
        <w:t xml:space="preserve">qualities of humanity are </w:t>
      </w:r>
      <w:r w:rsidR="0035201C" w:rsidRPr="002B3C05">
        <w:rPr>
          <w:rFonts w:asciiTheme="majorHAnsi" w:hAnsiTheme="majorHAnsi" w:cs="GILL SANS LIGHT"/>
          <w:color w:val="17365D" w:themeColor="text2" w:themeShade="BF"/>
        </w:rPr>
        <w:t xml:space="preserve">recognized </w:t>
      </w:r>
      <w:r w:rsidR="00CF47A9" w:rsidRPr="002B3C05">
        <w:rPr>
          <w:rFonts w:asciiTheme="majorHAnsi" w:hAnsiTheme="majorHAnsi" w:cs="GILL SANS LIGHT"/>
          <w:color w:val="17365D" w:themeColor="text2" w:themeShade="BF"/>
        </w:rPr>
        <w:t>and experienced as boundless, immeasurable</w:t>
      </w:r>
      <w:r w:rsidR="0035201C" w:rsidRPr="002B3C05">
        <w:rPr>
          <w:rFonts w:asciiTheme="majorHAnsi" w:hAnsiTheme="majorHAnsi" w:cs="GILL SANS LIGHT"/>
          <w:color w:val="17365D" w:themeColor="text2" w:themeShade="BF"/>
        </w:rPr>
        <w:t xml:space="preserve">, and ineffable </w:t>
      </w:r>
      <w:r w:rsidR="0051056B" w:rsidRPr="002B3C05">
        <w:rPr>
          <w:rFonts w:asciiTheme="majorHAnsi" w:hAnsiTheme="majorHAnsi" w:cs="GILL SANS LIGHT"/>
          <w:color w:val="17365D" w:themeColor="text2" w:themeShade="BF"/>
        </w:rPr>
        <w:t>within us and embracing us</w:t>
      </w:r>
      <w:r w:rsidR="00592DAE" w:rsidRPr="002B3C05">
        <w:rPr>
          <w:rFonts w:asciiTheme="majorHAnsi" w:hAnsiTheme="majorHAnsi" w:cs="GILL SANS LIGHT"/>
          <w:color w:val="17365D" w:themeColor="text2" w:themeShade="BF"/>
        </w:rPr>
        <w:t xml:space="preserve"> from all seven directions</w:t>
      </w:r>
      <w:r w:rsidR="00B235B1" w:rsidRPr="002B3C05">
        <w:rPr>
          <w:rFonts w:asciiTheme="majorHAnsi" w:hAnsiTheme="majorHAnsi" w:cs="GILL SANS LIGHT"/>
          <w:color w:val="17365D" w:themeColor="text2" w:themeShade="BF"/>
        </w:rPr>
        <w:t>, from the past, present, and the fut</w:t>
      </w:r>
      <w:r w:rsidR="00346CCA" w:rsidRPr="002B3C05">
        <w:rPr>
          <w:rFonts w:asciiTheme="majorHAnsi" w:hAnsiTheme="majorHAnsi" w:cs="GILL SANS LIGHT"/>
          <w:color w:val="17365D" w:themeColor="text2" w:themeShade="BF"/>
        </w:rPr>
        <w:t>u</w:t>
      </w:r>
      <w:r w:rsidR="00B235B1" w:rsidRPr="002B3C05">
        <w:rPr>
          <w:rFonts w:asciiTheme="majorHAnsi" w:hAnsiTheme="majorHAnsi" w:cs="GILL SANS LIGHT"/>
          <w:color w:val="17365D" w:themeColor="text2" w:themeShade="BF"/>
        </w:rPr>
        <w:t>re</w:t>
      </w:r>
      <w:r w:rsidR="0035201C" w:rsidRPr="002B3C05">
        <w:rPr>
          <w:rFonts w:asciiTheme="majorHAnsi" w:hAnsiTheme="majorHAnsi" w:cs="GILL SANS LIGHT"/>
          <w:color w:val="17365D" w:themeColor="text2" w:themeShade="BF"/>
        </w:rPr>
        <w:t>,</w:t>
      </w:r>
      <w:r w:rsidR="0051056B" w:rsidRPr="002B3C05">
        <w:rPr>
          <w:rFonts w:asciiTheme="majorHAnsi" w:hAnsiTheme="majorHAnsi" w:cs="GILL SANS LIGHT"/>
          <w:color w:val="17365D" w:themeColor="text2" w:themeShade="BF"/>
        </w:rPr>
        <w:t xml:space="preserve"> </w:t>
      </w:r>
      <w:r w:rsidR="00B235B1" w:rsidRPr="002B3C05">
        <w:rPr>
          <w:rFonts w:asciiTheme="majorHAnsi" w:hAnsiTheme="majorHAnsi" w:cs="GILL SANS LIGHT"/>
          <w:color w:val="17365D" w:themeColor="text2" w:themeShade="BF"/>
        </w:rPr>
        <w:t>that we would</w:t>
      </w:r>
      <w:r w:rsidR="00C00A55" w:rsidRPr="002B3C05">
        <w:rPr>
          <w:rFonts w:asciiTheme="majorHAnsi" w:hAnsiTheme="majorHAnsi" w:cs="GILL SANS LIGHT"/>
          <w:color w:val="17365D" w:themeColor="text2" w:themeShade="BF"/>
        </w:rPr>
        <w:t xml:space="preserve"> feel existentially secure. But the </w:t>
      </w:r>
      <w:r w:rsidR="00C96EEE" w:rsidRPr="002B3C05">
        <w:rPr>
          <w:rFonts w:asciiTheme="majorHAnsi" w:hAnsiTheme="majorHAnsi" w:cs="GILL SANS LIGHT"/>
          <w:color w:val="17365D" w:themeColor="text2" w:themeShade="BF"/>
        </w:rPr>
        <w:t xml:space="preserve">hegemonic </w:t>
      </w:r>
      <w:r w:rsidR="00C00A55" w:rsidRPr="002B3C05">
        <w:rPr>
          <w:rFonts w:asciiTheme="majorHAnsi" w:hAnsiTheme="majorHAnsi" w:cs="GILL SANS LIGHT"/>
          <w:color w:val="17365D" w:themeColor="text2" w:themeShade="BF"/>
        </w:rPr>
        <w:t>ethos of measurement, calcula</w:t>
      </w:r>
      <w:r w:rsidR="00B235B1" w:rsidRPr="002B3C05">
        <w:rPr>
          <w:rFonts w:asciiTheme="majorHAnsi" w:hAnsiTheme="majorHAnsi" w:cs="GILL SANS LIGHT"/>
          <w:color w:val="17365D" w:themeColor="text2" w:themeShade="BF"/>
        </w:rPr>
        <w:t xml:space="preserve">tion, instrumentalist thinking </w:t>
      </w:r>
      <w:r w:rsidR="00C00A55" w:rsidRPr="002B3C05">
        <w:rPr>
          <w:rFonts w:asciiTheme="majorHAnsi" w:hAnsiTheme="majorHAnsi" w:cs="GILL SANS LIGHT"/>
          <w:color w:val="17365D" w:themeColor="text2" w:themeShade="BF"/>
        </w:rPr>
        <w:t xml:space="preserve">saturates our </w:t>
      </w:r>
      <w:r w:rsidR="0051056B" w:rsidRPr="002B3C05">
        <w:rPr>
          <w:rFonts w:asciiTheme="majorHAnsi" w:hAnsiTheme="majorHAnsi" w:cs="GILL SANS LIGHT"/>
          <w:color w:val="17365D" w:themeColor="text2" w:themeShade="BF"/>
        </w:rPr>
        <w:t xml:space="preserve">modern empiricist </w:t>
      </w:r>
      <w:r w:rsidR="00B235B1" w:rsidRPr="002B3C05">
        <w:rPr>
          <w:rFonts w:asciiTheme="majorHAnsi" w:hAnsiTheme="majorHAnsi" w:cs="GILL SANS LIGHT"/>
          <w:color w:val="17365D" w:themeColor="text2" w:themeShade="BF"/>
        </w:rPr>
        <w:t>cul</w:t>
      </w:r>
      <w:r w:rsidR="00C96EEE" w:rsidRPr="002B3C05">
        <w:rPr>
          <w:rFonts w:asciiTheme="majorHAnsi" w:hAnsiTheme="majorHAnsi" w:cs="GILL SANS LIGHT"/>
          <w:color w:val="17365D" w:themeColor="text2" w:themeShade="BF"/>
        </w:rPr>
        <w:t>ture and consciousness, making it difficult for us to connect</w:t>
      </w:r>
      <w:r w:rsidR="00B235B1" w:rsidRPr="002B3C05">
        <w:rPr>
          <w:rFonts w:asciiTheme="majorHAnsi" w:hAnsiTheme="majorHAnsi" w:cs="GILL SANS LIGHT"/>
          <w:color w:val="17365D" w:themeColor="text2" w:themeShade="BF"/>
        </w:rPr>
        <w:t xml:space="preserve"> with the order of the immeasurable.</w:t>
      </w:r>
      <w:r w:rsidR="00C00A55" w:rsidRPr="002B3C05">
        <w:rPr>
          <w:rFonts w:asciiTheme="majorHAnsi" w:hAnsiTheme="majorHAnsi" w:cs="GILL SANS LIGHT"/>
          <w:color w:val="17365D" w:themeColor="text2" w:themeShade="BF"/>
        </w:rPr>
        <w:t xml:space="preserve"> Everywhere</w:t>
      </w:r>
      <w:r w:rsidR="00225AD8" w:rsidRPr="002B3C05">
        <w:rPr>
          <w:rFonts w:asciiTheme="majorHAnsi" w:hAnsiTheme="majorHAnsi" w:cs="GILL SANS LIGHT"/>
          <w:color w:val="17365D" w:themeColor="text2" w:themeShade="BF"/>
        </w:rPr>
        <w:t xml:space="preserve"> we go,</w:t>
      </w:r>
      <w:r w:rsidR="00C00A55" w:rsidRPr="002B3C05">
        <w:rPr>
          <w:rFonts w:asciiTheme="majorHAnsi" w:hAnsiTheme="majorHAnsi" w:cs="GILL SANS LIGHT"/>
          <w:color w:val="17365D" w:themeColor="text2" w:themeShade="BF"/>
        </w:rPr>
        <w:t xml:space="preserve"> our hearts, minds, </w:t>
      </w:r>
      <w:r w:rsidR="00225AD8" w:rsidRPr="002B3C05">
        <w:rPr>
          <w:rFonts w:asciiTheme="majorHAnsi" w:hAnsiTheme="majorHAnsi" w:cs="GILL SANS LIGHT"/>
          <w:color w:val="17365D" w:themeColor="text2" w:themeShade="BF"/>
        </w:rPr>
        <w:t xml:space="preserve">spirits, </w:t>
      </w:r>
      <w:r w:rsidR="0035201C" w:rsidRPr="002B3C05">
        <w:rPr>
          <w:rFonts w:asciiTheme="majorHAnsi" w:hAnsiTheme="majorHAnsi" w:cs="GILL SANS LIGHT"/>
          <w:color w:val="17365D" w:themeColor="text2" w:themeShade="BF"/>
        </w:rPr>
        <w:t>and bodies most often experience being</w:t>
      </w:r>
      <w:r w:rsidR="00153F26" w:rsidRPr="002B3C05">
        <w:rPr>
          <w:rFonts w:asciiTheme="majorHAnsi" w:hAnsiTheme="majorHAnsi" w:cs="GILL SANS LIGHT"/>
          <w:color w:val="17365D" w:themeColor="text2" w:themeShade="BF"/>
        </w:rPr>
        <w:t xml:space="preserve"> </w:t>
      </w:r>
      <w:r w:rsidR="00C96EEE" w:rsidRPr="002B3C05">
        <w:rPr>
          <w:rFonts w:asciiTheme="majorHAnsi" w:hAnsiTheme="majorHAnsi" w:cs="GILL SANS LIGHT"/>
          <w:color w:val="17365D" w:themeColor="text2" w:themeShade="BF"/>
        </w:rPr>
        <w:t>constricted, blocked,</w:t>
      </w:r>
      <w:r w:rsidR="00225AD8" w:rsidRPr="002B3C05">
        <w:rPr>
          <w:rFonts w:asciiTheme="majorHAnsi" w:hAnsiTheme="majorHAnsi" w:cs="GILL SANS LIGHT"/>
          <w:color w:val="17365D" w:themeColor="text2" w:themeShade="BF"/>
        </w:rPr>
        <w:t xml:space="preserve"> numbed, hardened, and</w:t>
      </w:r>
      <w:r w:rsidR="00C96EEE" w:rsidRPr="002B3C05">
        <w:rPr>
          <w:rFonts w:asciiTheme="majorHAnsi" w:hAnsiTheme="majorHAnsi" w:cs="GILL SANS LIGHT"/>
          <w:color w:val="17365D" w:themeColor="text2" w:themeShade="BF"/>
        </w:rPr>
        <w:t xml:space="preserve"> </w:t>
      </w:r>
      <w:r w:rsidR="00153F26" w:rsidRPr="002B3C05">
        <w:rPr>
          <w:rFonts w:asciiTheme="majorHAnsi" w:hAnsiTheme="majorHAnsi" w:cs="GILL SANS LIGHT"/>
          <w:color w:val="17365D" w:themeColor="text2" w:themeShade="BF"/>
        </w:rPr>
        <w:t xml:space="preserve">measured. </w:t>
      </w:r>
      <w:r w:rsidR="00225AD8" w:rsidRPr="002B3C05">
        <w:rPr>
          <w:rFonts w:asciiTheme="majorHAnsi" w:hAnsiTheme="majorHAnsi" w:cs="GILL SANS LIGHT"/>
          <w:color w:val="17365D" w:themeColor="text2" w:themeShade="BF"/>
        </w:rPr>
        <w:t xml:space="preserve">When steadily and massively fed on </w:t>
      </w:r>
      <w:r w:rsidR="00153F26" w:rsidRPr="002B3C05">
        <w:rPr>
          <w:rFonts w:asciiTheme="majorHAnsi" w:hAnsiTheme="majorHAnsi" w:cs="GILL SANS LIGHT"/>
          <w:color w:val="17365D" w:themeColor="text2" w:themeShade="BF"/>
        </w:rPr>
        <w:t>this ethos</w:t>
      </w:r>
      <w:r w:rsidR="00F43DD0" w:rsidRPr="002B3C05">
        <w:rPr>
          <w:rFonts w:asciiTheme="majorHAnsi" w:hAnsiTheme="majorHAnsi" w:cs="GILL SANS LIGHT"/>
          <w:color w:val="17365D" w:themeColor="text2" w:themeShade="BF"/>
        </w:rPr>
        <w:t xml:space="preserve"> of the </w:t>
      </w:r>
      <w:r w:rsidR="00225AD8" w:rsidRPr="002B3C05">
        <w:rPr>
          <w:rFonts w:asciiTheme="majorHAnsi" w:hAnsiTheme="majorHAnsi" w:cs="GILL SANS LIGHT"/>
          <w:color w:val="17365D" w:themeColor="text2" w:themeShade="BF"/>
        </w:rPr>
        <w:t>measurable</w:t>
      </w:r>
      <w:r w:rsidR="00153F26" w:rsidRPr="002B3C05">
        <w:rPr>
          <w:rFonts w:asciiTheme="majorHAnsi" w:hAnsiTheme="majorHAnsi" w:cs="GILL SANS LIGHT"/>
          <w:color w:val="17365D" w:themeColor="text2" w:themeShade="BF"/>
        </w:rPr>
        <w:t xml:space="preserve">, we </w:t>
      </w:r>
      <w:r w:rsidR="00491565" w:rsidRPr="002B3C05">
        <w:rPr>
          <w:rFonts w:asciiTheme="majorHAnsi" w:hAnsiTheme="majorHAnsi" w:cs="GILL SANS LIGHT"/>
          <w:color w:val="17365D" w:themeColor="text2" w:themeShade="BF"/>
        </w:rPr>
        <w:t xml:space="preserve">become </w:t>
      </w:r>
      <w:r w:rsidR="009C7B9A" w:rsidRPr="002B3C05">
        <w:rPr>
          <w:rFonts w:asciiTheme="majorHAnsi" w:hAnsiTheme="majorHAnsi" w:cs="GILL SANS LIGHT"/>
          <w:color w:val="17365D" w:themeColor="text2" w:themeShade="BF"/>
        </w:rPr>
        <w:t xml:space="preserve">psychically </w:t>
      </w:r>
      <w:r w:rsidR="00153F26" w:rsidRPr="002B3C05">
        <w:rPr>
          <w:rFonts w:asciiTheme="majorHAnsi" w:hAnsiTheme="majorHAnsi" w:cs="GILL SANS LIGHT"/>
          <w:color w:val="17365D" w:themeColor="text2" w:themeShade="BF"/>
        </w:rPr>
        <w:t xml:space="preserve">hungry. </w:t>
      </w:r>
    </w:p>
    <w:p w14:paraId="787763BA" w14:textId="0BA9E53C" w:rsidR="00153F26" w:rsidRPr="002B3C05" w:rsidRDefault="00153F26"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lastRenderedPageBreak/>
        <w:t xml:space="preserve">In the Buddhist literature, there is this figure of Hungry Ghost, a human figure with impossibly thin long neck and a needle-like small aperture as mouth and bloated belly. This is how </w:t>
      </w:r>
      <w:r w:rsidR="00594B46" w:rsidRPr="002B3C05">
        <w:rPr>
          <w:rFonts w:asciiTheme="majorHAnsi" w:hAnsiTheme="majorHAnsi" w:cs="GILL SANS LIGHT"/>
          <w:color w:val="17365D" w:themeColor="text2" w:themeShade="BF"/>
        </w:rPr>
        <w:t xml:space="preserve">Mark </w:t>
      </w:r>
      <w:r w:rsidRPr="002B3C05">
        <w:rPr>
          <w:rFonts w:asciiTheme="majorHAnsi" w:hAnsiTheme="majorHAnsi" w:cs="GILL SANS LIGHT"/>
          <w:color w:val="17365D" w:themeColor="text2" w:themeShade="BF"/>
        </w:rPr>
        <w:t>Epstein</w:t>
      </w:r>
      <w:bookmarkStart w:id="0" w:name="tempBkmrk"/>
      <w:bookmarkEnd w:id="0"/>
      <w:r w:rsidRPr="002B3C05">
        <w:rPr>
          <w:rFonts w:asciiTheme="majorHAnsi" w:hAnsiTheme="majorHAnsi" w:cs="GILL SANS LIGHT"/>
          <w:color w:val="17365D" w:themeColor="text2" w:themeShade="BF"/>
        </w:rPr>
        <w:t xml:space="preserve"> (1995)</w:t>
      </w:r>
      <w:bookmarkStart w:id="1" w:name="DupeEntriesReturnBkmrk"/>
      <w:bookmarkStart w:id="2" w:name="RefEntryReturnBkmrk"/>
      <w:bookmarkEnd w:id="1"/>
      <w:bookmarkEnd w:id="2"/>
      <w:r w:rsidR="00594B46"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depicts Hungry Ghosts:</w:t>
      </w:r>
    </w:p>
    <w:p w14:paraId="1739DBCC" w14:textId="77777777" w:rsidR="00153F26" w:rsidRPr="002B3C05" w:rsidRDefault="00153F26" w:rsidP="002B3C05">
      <w:pPr>
        <w:spacing w:line="276" w:lineRule="auto"/>
        <w:ind w:left="567" w:right="702"/>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Phantomlike creatures with withered limbs, grossly bloated bellies, and long thin necks, the Hungry Ghosts in many ways represent a fusion of rage and desire. Tormented by unfulfilled cravings and insatiably demanding of impossible satisfactions, the Hungry Ghosts are searching for gratification for old unfulfilled needs whose time has passed. They are beings who have uncovered a terrible emptiness within themselves, who cannot see the impossibility of correcting something that has already happened. (p. 28)</w:t>
      </w:r>
    </w:p>
    <w:p w14:paraId="6C0C3B74" w14:textId="6E7E12F3" w:rsidR="00713590" w:rsidRPr="002B3C05" w:rsidRDefault="00153F26"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Hungry ghosts devour everything in sight, and want more and more, but nothing nourishes them, or nothing they eat has the right nourishment, and they are left hungrier than ever. Please look around; and look deeply within. Are we—most of us—not hungry ghosts in this desire-saturated culture of production and consumption (</w:t>
      </w:r>
      <w:proofErr w:type="spellStart"/>
      <w:r w:rsidRPr="002B3C05">
        <w:rPr>
          <w:rFonts w:asciiTheme="majorHAnsi" w:hAnsiTheme="majorHAnsi" w:cs="GILL SANS LIGHT"/>
          <w:color w:val="17365D" w:themeColor="text2" w:themeShade="BF"/>
        </w:rPr>
        <w:t>Kaza</w:t>
      </w:r>
      <w:proofErr w:type="spellEnd"/>
      <w:r w:rsidRPr="002B3C05">
        <w:rPr>
          <w:rFonts w:asciiTheme="majorHAnsi" w:hAnsiTheme="majorHAnsi" w:cs="GILL SANS LIGHT"/>
          <w:color w:val="17365D" w:themeColor="text2" w:themeShade="BF"/>
        </w:rPr>
        <w:t>, 2005)? Has our culture not normalized this hungry-ghost state of being?</w:t>
      </w:r>
      <w:r w:rsidR="00C00A55" w:rsidRPr="002B3C05">
        <w:rPr>
          <w:rFonts w:asciiTheme="majorHAnsi" w:hAnsiTheme="majorHAnsi" w:cs="GILL SANS LIGHT"/>
          <w:color w:val="17365D" w:themeColor="text2" w:themeShade="BF"/>
        </w:rPr>
        <w:t xml:space="preserve"> </w:t>
      </w:r>
      <w:r w:rsidRPr="002B3C05">
        <w:rPr>
          <w:rFonts w:asciiTheme="majorHAnsi" w:hAnsiTheme="majorHAnsi" w:cs="GILL SANS LIGHT"/>
          <w:color w:val="17365D" w:themeColor="text2" w:themeShade="BF"/>
        </w:rPr>
        <w:t>Isn’t our education system part of the production machinery of hungry ghosts</w:t>
      </w:r>
      <w:r w:rsidR="00FB4DBF" w:rsidRPr="002B3C05">
        <w:rPr>
          <w:rFonts w:asciiTheme="majorHAnsi" w:hAnsiTheme="majorHAnsi" w:cs="GILL SANS LIGHT"/>
          <w:color w:val="17365D" w:themeColor="text2" w:themeShade="BF"/>
        </w:rPr>
        <w:t xml:space="preserve"> with its pervasive instrumentalist practice of measurement and calculation</w:t>
      </w:r>
      <w:r w:rsidR="003B7269" w:rsidRPr="002B3C05">
        <w:rPr>
          <w:rFonts w:asciiTheme="majorHAnsi" w:hAnsiTheme="majorHAnsi" w:cs="GILL SANS LIGHT"/>
          <w:color w:val="17365D" w:themeColor="text2" w:themeShade="BF"/>
        </w:rPr>
        <w:t>,</w:t>
      </w:r>
      <w:r w:rsidR="00FB4DBF" w:rsidRPr="002B3C05">
        <w:rPr>
          <w:rFonts w:asciiTheme="majorHAnsi" w:hAnsiTheme="majorHAnsi" w:cs="GILL SANS LIGHT"/>
          <w:color w:val="17365D" w:themeColor="text2" w:themeShade="BF"/>
        </w:rPr>
        <w:t xml:space="preserve"> and </w:t>
      </w:r>
      <w:r w:rsidR="008E7F35" w:rsidRPr="002B3C05">
        <w:rPr>
          <w:rFonts w:asciiTheme="majorHAnsi" w:hAnsiTheme="majorHAnsi" w:cs="GILL SANS LIGHT"/>
          <w:color w:val="17365D" w:themeColor="text2" w:themeShade="BF"/>
        </w:rPr>
        <w:t>denial or dismissal of our intrinsic nature of human beingness</w:t>
      </w:r>
      <w:r w:rsidR="005A3930" w:rsidRPr="002B3C05">
        <w:rPr>
          <w:rFonts w:asciiTheme="majorHAnsi" w:hAnsiTheme="majorHAnsi" w:cs="GILL SANS LIGHT"/>
          <w:color w:val="17365D" w:themeColor="text2" w:themeShade="BF"/>
        </w:rPr>
        <w:t xml:space="preserve"> that thrive</w:t>
      </w:r>
      <w:r w:rsidR="00E97B28" w:rsidRPr="002B3C05">
        <w:rPr>
          <w:rFonts w:asciiTheme="majorHAnsi" w:hAnsiTheme="majorHAnsi" w:cs="GILL SANS LIGHT"/>
          <w:color w:val="17365D" w:themeColor="text2" w:themeShade="BF"/>
        </w:rPr>
        <w:t>s</w:t>
      </w:r>
      <w:r w:rsidR="005A3930" w:rsidRPr="002B3C05">
        <w:rPr>
          <w:rFonts w:asciiTheme="majorHAnsi" w:hAnsiTheme="majorHAnsi" w:cs="GILL SANS LIGHT"/>
          <w:color w:val="17365D" w:themeColor="text2" w:themeShade="BF"/>
        </w:rPr>
        <w:t xml:space="preserve"> on the immeasurable and </w:t>
      </w:r>
      <w:r w:rsidR="00E97B28" w:rsidRPr="002B3C05">
        <w:rPr>
          <w:rFonts w:asciiTheme="majorHAnsi" w:hAnsiTheme="majorHAnsi" w:cs="GILL SANS LIGHT"/>
          <w:color w:val="17365D" w:themeColor="text2" w:themeShade="BF"/>
        </w:rPr>
        <w:t xml:space="preserve">the </w:t>
      </w:r>
      <w:r w:rsidR="005A3930" w:rsidRPr="002B3C05">
        <w:rPr>
          <w:rFonts w:asciiTheme="majorHAnsi" w:hAnsiTheme="majorHAnsi" w:cs="GILL SANS LIGHT"/>
          <w:color w:val="17365D" w:themeColor="text2" w:themeShade="BF"/>
        </w:rPr>
        <w:t>ineffable</w:t>
      </w:r>
      <w:r w:rsidRPr="002B3C05">
        <w:rPr>
          <w:rFonts w:asciiTheme="majorHAnsi" w:hAnsiTheme="majorHAnsi" w:cs="GILL SANS LIGHT"/>
          <w:color w:val="17365D" w:themeColor="text2" w:themeShade="BF"/>
        </w:rPr>
        <w:t>?</w:t>
      </w:r>
      <w:r w:rsidR="008E7F35" w:rsidRPr="002B3C05">
        <w:rPr>
          <w:rFonts w:asciiTheme="majorHAnsi" w:hAnsiTheme="majorHAnsi" w:cs="GILL SANS LIGHT"/>
          <w:color w:val="17365D" w:themeColor="text2" w:themeShade="BF"/>
        </w:rPr>
        <w:t xml:space="preserve"> </w:t>
      </w:r>
    </w:p>
    <w:p w14:paraId="509769C5" w14:textId="3C17A5BC" w:rsidR="00D443F5" w:rsidRPr="002B3C05" w:rsidRDefault="008421BA"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My concern </w:t>
      </w:r>
      <w:r w:rsidR="008E7F35" w:rsidRPr="002B3C05">
        <w:rPr>
          <w:rFonts w:asciiTheme="majorHAnsi" w:hAnsiTheme="majorHAnsi" w:cs="GILL SANS LIGHT"/>
          <w:color w:val="17365D" w:themeColor="text2" w:themeShade="BF"/>
        </w:rPr>
        <w:t xml:space="preserve">as educator is that the </w:t>
      </w:r>
      <w:r w:rsidR="00E97B28" w:rsidRPr="002B3C05">
        <w:rPr>
          <w:rFonts w:asciiTheme="majorHAnsi" w:hAnsiTheme="majorHAnsi" w:cs="GILL SANS LIGHT"/>
          <w:color w:val="17365D" w:themeColor="text2" w:themeShade="BF"/>
        </w:rPr>
        <w:t xml:space="preserve">hegemonic </w:t>
      </w:r>
      <w:r w:rsidRPr="002B3C05">
        <w:rPr>
          <w:rFonts w:asciiTheme="majorHAnsi" w:hAnsiTheme="majorHAnsi" w:cs="GILL SANS LIGHT"/>
          <w:color w:val="17365D" w:themeColor="text2" w:themeShade="BF"/>
        </w:rPr>
        <w:t>empiricist worldview</w:t>
      </w:r>
      <w:r w:rsidR="00E97B28" w:rsidRPr="002B3C05">
        <w:rPr>
          <w:rFonts w:asciiTheme="majorHAnsi" w:hAnsiTheme="majorHAnsi" w:cs="GILL SANS LIGHT"/>
          <w:color w:val="17365D" w:themeColor="text2" w:themeShade="BF"/>
        </w:rPr>
        <w:t>s</w:t>
      </w:r>
      <w:r w:rsidRPr="002B3C05">
        <w:rPr>
          <w:rFonts w:asciiTheme="majorHAnsi" w:hAnsiTheme="majorHAnsi" w:cs="GILL SANS LIGHT"/>
          <w:color w:val="17365D" w:themeColor="text2" w:themeShade="BF"/>
        </w:rPr>
        <w:t xml:space="preserve"> and education have little room</w:t>
      </w:r>
      <w:r w:rsidR="00E97B28" w:rsidRPr="002B3C05">
        <w:rPr>
          <w:rFonts w:asciiTheme="majorHAnsi" w:hAnsiTheme="majorHAnsi" w:cs="GILL SANS LIGHT"/>
          <w:color w:val="17365D" w:themeColor="text2" w:themeShade="BF"/>
        </w:rPr>
        <w:t xml:space="preserve"> and tolerance</w:t>
      </w:r>
      <w:r w:rsidRPr="002B3C05">
        <w:rPr>
          <w:rFonts w:asciiTheme="majorHAnsi" w:hAnsiTheme="majorHAnsi" w:cs="GILL SANS LIGHT"/>
          <w:color w:val="17365D" w:themeColor="text2" w:themeShade="BF"/>
        </w:rPr>
        <w:t xml:space="preserve"> for the immeasurable</w:t>
      </w:r>
      <w:r w:rsidR="008E7F35" w:rsidRPr="002B3C05">
        <w:rPr>
          <w:rFonts w:asciiTheme="majorHAnsi" w:hAnsiTheme="majorHAnsi" w:cs="GILL SANS LIGHT"/>
          <w:color w:val="17365D" w:themeColor="text2" w:themeShade="BF"/>
        </w:rPr>
        <w:t xml:space="preserve">, ineffable, and invisible, and thus </w:t>
      </w:r>
      <w:r w:rsidRPr="002B3C05">
        <w:rPr>
          <w:rFonts w:asciiTheme="majorHAnsi" w:hAnsiTheme="majorHAnsi" w:cs="GILL SANS LIGHT"/>
          <w:color w:val="17365D" w:themeColor="text2" w:themeShade="BF"/>
        </w:rPr>
        <w:t xml:space="preserve">cannot foster </w:t>
      </w:r>
      <w:r w:rsidR="00491565" w:rsidRPr="002B3C05">
        <w:rPr>
          <w:rFonts w:asciiTheme="majorHAnsi" w:hAnsiTheme="majorHAnsi" w:cs="GILL SANS LIGHT"/>
          <w:color w:val="17365D" w:themeColor="text2" w:themeShade="BF"/>
        </w:rPr>
        <w:t xml:space="preserve">sufficiently </w:t>
      </w:r>
      <w:r w:rsidRPr="002B3C05">
        <w:rPr>
          <w:rFonts w:asciiTheme="majorHAnsi" w:hAnsiTheme="majorHAnsi" w:cs="GILL SANS LIGHT"/>
          <w:color w:val="17365D" w:themeColor="text2" w:themeShade="BF"/>
        </w:rPr>
        <w:t>the essential humanity</w:t>
      </w:r>
      <w:r w:rsidR="008E7F35" w:rsidRPr="002B3C05">
        <w:rPr>
          <w:rFonts w:asciiTheme="majorHAnsi" w:hAnsiTheme="majorHAnsi" w:cs="GILL SANS LIGHT"/>
          <w:color w:val="17365D" w:themeColor="text2" w:themeShade="BF"/>
        </w:rPr>
        <w:t>,</w:t>
      </w:r>
      <w:r w:rsidRPr="002B3C05">
        <w:rPr>
          <w:rFonts w:asciiTheme="majorHAnsi" w:hAnsiTheme="majorHAnsi" w:cs="GILL SANS LIGHT"/>
          <w:color w:val="17365D" w:themeColor="text2" w:themeShade="BF"/>
        </w:rPr>
        <w:t xml:space="preserve"> to the detriment of our </w:t>
      </w:r>
      <w:r w:rsidR="00C94181" w:rsidRPr="002B3C05">
        <w:rPr>
          <w:rFonts w:asciiTheme="majorHAnsi" w:hAnsiTheme="majorHAnsi" w:cs="GILL SANS LIGHT"/>
          <w:color w:val="17365D" w:themeColor="text2" w:themeShade="BF"/>
        </w:rPr>
        <w:t xml:space="preserve">individual and collective </w:t>
      </w:r>
      <w:r w:rsidRPr="002B3C05">
        <w:rPr>
          <w:rFonts w:asciiTheme="majorHAnsi" w:hAnsiTheme="majorHAnsi" w:cs="GILL SANS LIGHT"/>
          <w:color w:val="17365D" w:themeColor="text2" w:themeShade="BF"/>
        </w:rPr>
        <w:t xml:space="preserve">well-being. </w:t>
      </w:r>
      <w:r w:rsidR="00C94181" w:rsidRPr="002B3C05">
        <w:rPr>
          <w:rFonts w:asciiTheme="majorHAnsi" w:hAnsiTheme="majorHAnsi" w:cs="GILL SANS LIGHT"/>
          <w:color w:val="17365D" w:themeColor="text2" w:themeShade="BF"/>
        </w:rPr>
        <w:t>When I</w:t>
      </w:r>
      <w:r w:rsidR="00CF14D6" w:rsidRPr="002B3C05">
        <w:rPr>
          <w:rFonts w:asciiTheme="majorHAnsi" w:hAnsiTheme="majorHAnsi" w:cs="GILL SANS LIGHT"/>
          <w:color w:val="17365D" w:themeColor="text2" w:themeShade="BF"/>
        </w:rPr>
        <w:t xml:space="preserve"> look back at most of </w:t>
      </w:r>
      <w:r w:rsidR="00C94181" w:rsidRPr="002B3C05">
        <w:rPr>
          <w:rFonts w:asciiTheme="majorHAnsi" w:hAnsiTheme="majorHAnsi" w:cs="GILL SANS LIGHT"/>
          <w:color w:val="17365D" w:themeColor="text2" w:themeShade="BF"/>
        </w:rPr>
        <w:t xml:space="preserve">my published works, I see one </w:t>
      </w:r>
      <w:r w:rsidR="00CF14D6" w:rsidRPr="002B3C05">
        <w:rPr>
          <w:rFonts w:asciiTheme="majorHAnsi" w:hAnsiTheme="majorHAnsi" w:cs="GILL SANS LIGHT"/>
          <w:color w:val="17365D" w:themeColor="text2" w:themeShade="BF"/>
        </w:rPr>
        <w:t>major theme running through them</w:t>
      </w:r>
      <w:r w:rsidR="00E97B28" w:rsidRPr="002B3C05">
        <w:rPr>
          <w:rFonts w:asciiTheme="majorHAnsi" w:hAnsiTheme="majorHAnsi" w:cs="GILL SANS LIGHT"/>
          <w:color w:val="17365D" w:themeColor="text2" w:themeShade="BF"/>
        </w:rPr>
        <w:t xml:space="preserve"> all</w:t>
      </w:r>
      <w:r w:rsidR="00C94181" w:rsidRPr="002B3C05">
        <w:rPr>
          <w:rFonts w:asciiTheme="majorHAnsi" w:hAnsiTheme="majorHAnsi" w:cs="GILL SANS LIGHT"/>
          <w:color w:val="17365D" w:themeColor="text2" w:themeShade="BF"/>
        </w:rPr>
        <w:t>: resistance to pervasive instrumentalism</w:t>
      </w:r>
      <w:r w:rsidR="00C33F21" w:rsidRPr="002B3C05">
        <w:rPr>
          <w:rFonts w:asciiTheme="majorHAnsi" w:hAnsiTheme="majorHAnsi" w:cs="GILL SANS LIGHT"/>
          <w:color w:val="17365D" w:themeColor="text2" w:themeShade="BF"/>
        </w:rPr>
        <w:t xml:space="preserve"> </w:t>
      </w:r>
      <w:r w:rsidR="00690EB7" w:rsidRPr="002B3C05">
        <w:rPr>
          <w:rFonts w:asciiTheme="majorHAnsi" w:hAnsiTheme="majorHAnsi" w:cs="GILL SANS LIGHT"/>
          <w:color w:val="17365D" w:themeColor="text2" w:themeShade="BF"/>
        </w:rPr>
        <w:t>following the objectification</w:t>
      </w:r>
      <w:r w:rsidR="00F333AF" w:rsidRPr="002B3C05">
        <w:rPr>
          <w:rFonts w:asciiTheme="majorHAnsi" w:hAnsiTheme="majorHAnsi" w:cs="GILL SANS LIGHT"/>
          <w:color w:val="17365D" w:themeColor="text2" w:themeShade="BF"/>
        </w:rPr>
        <w:t xml:space="preserve"> of human beings</w:t>
      </w:r>
      <w:r w:rsidR="00690EB7" w:rsidRPr="002B3C05">
        <w:rPr>
          <w:rFonts w:asciiTheme="majorHAnsi" w:hAnsiTheme="majorHAnsi" w:cs="GILL SANS LIGHT"/>
          <w:color w:val="17365D" w:themeColor="text2" w:themeShade="BF"/>
        </w:rPr>
        <w:t>, i.e., turning our selves into measurable units</w:t>
      </w:r>
      <w:r w:rsidR="00F333AF" w:rsidRPr="002B3C05">
        <w:rPr>
          <w:rFonts w:asciiTheme="majorHAnsi" w:hAnsiTheme="majorHAnsi" w:cs="GILL SANS LIGHT"/>
          <w:color w:val="17365D" w:themeColor="text2" w:themeShade="BF"/>
        </w:rPr>
        <w:t xml:space="preserve">. </w:t>
      </w:r>
      <w:r w:rsidR="00CF14D6" w:rsidRPr="002B3C05">
        <w:rPr>
          <w:rFonts w:asciiTheme="majorHAnsi" w:hAnsiTheme="majorHAnsi" w:cs="GILL SANS LIGHT"/>
          <w:color w:val="17365D" w:themeColor="text2" w:themeShade="BF"/>
        </w:rPr>
        <w:t xml:space="preserve">In 2001, I published a journal article that called for “learning to value the world intrinsically.” It is one of my earliest articulations of the problem with instrumentalism. </w:t>
      </w:r>
    </w:p>
    <w:p w14:paraId="6C7DE8E6" w14:textId="06245E18" w:rsidR="00D443F5" w:rsidRPr="002B3C05" w:rsidRDefault="004F1EED"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My contention in this paper is that the hegemonic worldview</w:t>
      </w:r>
      <w:r w:rsidR="003C4AFF" w:rsidRPr="002B3C05">
        <w:rPr>
          <w:rFonts w:asciiTheme="majorHAnsi" w:hAnsiTheme="majorHAnsi" w:cs="GILL SANS LIGHT"/>
          <w:color w:val="17365D" w:themeColor="text2" w:themeShade="BF"/>
        </w:rPr>
        <w:t>s</w:t>
      </w:r>
      <w:r w:rsidRPr="002B3C05">
        <w:rPr>
          <w:rFonts w:asciiTheme="majorHAnsi" w:hAnsiTheme="majorHAnsi" w:cs="GILL SANS LIGHT"/>
          <w:color w:val="17365D" w:themeColor="text2" w:themeShade="BF"/>
        </w:rPr>
        <w:t xml:space="preserve"> and language of empiricism that has banished, or at least made suspect, the immeasurable, invisible, ineffable, go hand-in-hand </w:t>
      </w:r>
      <w:r w:rsidR="007E20DD" w:rsidRPr="002B3C05">
        <w:rPr>
          <w:rFonts w:asciiTheme="majorHAnsi" w:hAnsiTheme="majorHAnsi" w:cs="GILL SANS LIGHT"/>
          <w:color w:val="17365D" w:themeColor="text2" w:themeShade="BF"/>
        </w:rPr>
        <w:t xml:space="preserve">with </w:t>
      </w:r>
      <w:r w:rsidR="00690EB7" w:rsidRPr="002B3C05">
        <w:rPr>
          <w:rFonts w:asciiTheme="majorHAnsi" w:hAnsiTheme="majorHAnsi" w:cs="GILL SANS LIGHT"/>
          <w:color w:val="17365D" w:themeColor="text2" w:themeShade="BF"/>
        </w:rPr>
        <w:t xml:space="preserve">the </w:t>
      </w:r>
      <w:r w:rsidR="007E20DD" w:rsidRPr="002B3C05">
        <w:rPr>
          <w:rFonts w:asciiTheme="majorHAnsi" w:hAnsiTheme="majorHAnsi" w:cs="GILL SANS LIGHT"/>
          <w:color w:val="17365D" w:themeColor="text2" w:themeShade="BF"/>
        </w:rPr>
        <w:t>creation of the today’s instrumentalist world. Henc</w:t>
      </w:r>
      <w:r w:rsidR="003C4AFF" w:rsidRPr="002B3C05">
        <w:rPr>
          <w:rFonts w:asciiTheme="majorHAnsi" w:hAnsiTheme="majorHAnsi" w:cs="GILL SANS LIGHT"/>
          <w:color w:val="17365D" w:themeColor="text2" w:themeShade="BF"/>
        </w:rPr>
        <w:t>e, to foster intrinsic valuing—the opposite of instrumental valuing--</w:t>
      </w:r>
      <w:r w:rsidR="007E20DD" w:rsidRPr="002B3C05">
        <w:rPr>
          <w:rFonts w:asciiTheme="majorHAnsi" w:hAnsiTheme="majorHAnsi" w:cs="GILL SANS LIGHT"/>
          <w:color w:val="17365D" w:themeColor="text2" w:themeShade="BF"/>
        </w:rPr>
        <w:t>we would need to reclaim the worldview</w:t>
      </w:r>
      <w:r w:rsidR="003C4AFF" w:rsidRPr="002B3C05">
        <w:rPr>
          <w:rFonts w:asciiTheme="majorHAnsi" w:hAnsiTheme="majorHAnsi" w:cs="GILL SANS LIGHT"/>
          <w:color w:val="17365D" w:themeColor="text2" w:themeShade="BF"/>
        </w:rPr>
        <w:t>s</w:t>
      </w:r>
      <w:r w:rsidR="00C27083" w:rsidRPr="002B3C05">
        <w:rPr>
          <w:rFonts w:asciiTheme="majorHAnsi" w:hAnsiTheme="majorHAnsi" w:cs="GILL SANS LIGHT"/>
          <w:color w:val="17365D" w:themeColor="text2" w:themeShade="BF"/>
        </w:rPr>
        <w:t xml:space="preserve">, </w:t>
      </w:r>
      <w:r w:rsidR="007E20DD" w:rsidRPr="002B3C05">
        <w:rPr>
          <w:rFonts w:asciiTheme="majorHAnsi" w:hAnsiTheme="majorHAnsi" w:cs="GILL SANS LIGHT"/>
          <w:color w:val="17365D" w:themeColor="text2" w:themeShade="BF"/>
        </w:rPr>
        <w:t>language</w:t>
      </w:r>
      <w:r w:rsidR="00C27083" w:rsidRPr="002B3C05">
        <w:rPr>
          <w:rFonts w:asciiTheme="majorHAnsi" w:hAnsiTheme="majorHAnsi" w:cs="GILL SANS LIGHT"/>
          <w:color w:val="17365D" w:themeColor="text2" w:themeShade="BF"/>
        </w:rPr>
        <w:t>, and experience</w:t>
      </w:r>
      <w:r w:rsidR="007E20DD" w:rsidRPr="002B3C05">
        <w:rPr>
          <w:rFonts w:asciiTheme="majorHAnsi" w:hAnsiTheme="majorHAnsi" w:cs="GILL SANS LIGHT"/>
          <w:color w:val="17365D" w:themeColor="text2" w:themeShade="BF"/>
        </w:rPr>
        <w:t xml:space="preserve"> of the immeasurable</w:t>
      </w:r>
      <w:r w:rsidR="00690EB7" w:rsidRPr="002B3C05">
        <w:rPr>
          <w:rFonts w:asciiTheme="majorHAnsi" w:hAnsiTheme="majorHAnsi" w:cs="GILL SANS LIGHT"/>
          <w:color w:val="17365D" w:themeColor="text2" w:themeShade="BF"/>
        </w:rPr>
        <w:t xml:space="preserve"> and </w:t>
      </w:r>
      <w:r w:rsidR="003C4AFF" w:rsidRPr="002B3C05">
        <w:rPr>
          <w:rFonts w:asciiTheme="majorHAnsi" w:hAnsiTheme="majorHAnsi" w:cs="GILL SANS LIGHT"/>
          <w:color w:val="17365D" w:themeColor="text2" w:themeShade="BF"/>
        </w:rPr>
        <w:t xml:space="preserve">the </w:t>
      </w:r>
      <w:r w:rsidR="00690EB7" w:rsidRPr="002B3C05">
        <w:rPr>
          <w:rFonts w:asciiTheme="majorHAnsi" w:hAnsiTheme="majorHAnsi" w:cs="GILL SANS LIGHT"/>
          <w:color w:val="17365D" w:themeColor="text2" w:themeShade="BF"/>
        </w:rPr>
        <w:t>ineffable</w:t>
      </w:r>
      <w:r w:rsidR="007E20DD" w:rsidRPr="002B3C05">
        <w:rPr>
          <w:rFonts w:asciiTheme="majorHAnsi" w:hAnsiTheme="majorHAnsi" w:cs="GILL SANS LIGHT"/>
          <w:color w:val="17365D" w:themeColor="text2" w:themeShade="BF"/>
        </w:rPr>
        <w:t>. How do we do this? What can we do as educators?</w:t>
      </w:r>
    </w:p>
    <w:p w14:paraId="450D9912" w14:textId="05395FB8" w:rsidR="007E20DD" w:rsidRPr="002B3C05" w:rsidRDefault="007E20DD"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There is a burgeoning movement, both general an</w:t>
      </w:r>
      <w:r w:rsidR="003C4AFF" w:rsidRPr="002B3C05">
        <w:rPr>
          <w:rFonts w:asciiTheme="majorHAnsi" w:hAnsiTheme="majorHAnsi" w:cs="GILL SANS LIGHT"/>
          <w:color w:val="17365D" w:themeColor="text2" w:themeShade="BF"/>
        </w:rPr>
        <w:t>d educational, in North America</w:t>
      </w:r>
      <w:r w:rsidRPr="002B3C05">
        <w:rPr>
          <w:rFonts w:asciiTheme="majorHAnsi" w:hAnsiTheme="majorHAnsi" w:cs="GILL SANS LIGHT"/>
          <w:color w:val="17365D" w:themeColor="text2" w:themeShade="BF"/>
        </w:rPr>
        <w:t xml:space="preserve"> that goes under the title of ‘contemplative approaches to learning…’</w:t>
      </w:r>
      <w:r w:rsidR="00C51F47" w:rsidRPr="002B3C05">
        <w:rPr>
          <w:rFonts w:asciiTheme="majorHAnsi" w:hAnsiTheme="majorHAnsi" w:cs="GILL SANS LIGHT"/>
          <w:color w:val="17365D" w:themeColor="text2" w:themeShade="BF"/>
        </w:rPr>
        <w:t xml:space="preserve"> </w:t>
      </w:r>
      <w:r w:rsidR="00967CB0" w:rsidRPr="002B3C05">
        <w:rPr>
          <w:rFonts w:asciiTheme="majorHAnsi" w:hAnsiTheme="majorHAnsi" w:cs="GILL SANS LIGHT"/>
          <w:color w:val="17365D" w:themeColor="text2" w:themeShade="BF"/>
        </w:rPr>
        <w:t>Currently I am co-</w:t>
      </w:r>
      <w:r w:rsidR="00967CB0" w:rsidRPr="002B3C05">
        <w:rPr>
          <w:rFonts w:asciiTheme="majorHAnsi" w:hAnsiTheme="majorHAnsi" w:cs="GILL SANS LIGHT"/>
          <w:color w:val="17365D" w:themeColor="text2" w:themeShade="BF"/>
        </w:rPr>
        <w:lastRenderedPageBreak/>
        <w:t>editing with three other colleagues a book titled ‘Contemplative Learning and Inquiry Across Disciplines’ that gained an advance contract from SUNY Press. In its Introduction, the editors state:</w:t>
      </w:r>
    </w:p>
    <w:p w14:paraId="11038A3B" w14:textId="60585972" w:rsidR="00967CB0" w:rsidRPr="002B3C05" w:rsidRDefault="00707769" w:rsidP="002B3C05">
      <w:pPr>
        <w:spacing w:line="276" w:lineRule="auto"/>
        <w:ind w:left="567"/>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[C]</w:t>
      </w:r>
      <w:proofErr w:type="spellStart"/>
      <w:r w:rsidR="00967CB0" w:rsidRPr="002B3C05">
        <w:rPr>
          <w:rFonts w:asciiTheme="majorHAnsi" w:hAnsiTheme="majorHAnsi" w:cs="GILL SANS LIGHT"/>
          <w:color w:val="17365D" w:themeColor="text2" w:themeShade="BF"/>
        </w:rPr>
        <w:t>ontemplative</w:t>
      </w:r>
      <w:proofErr w:type="spellEnd"/>
      <w:r w:rsidR="00967CB0" w:rsidRPr="002B3C05">
        <w:rPr>
          <w:rFonts w:asciiTheme="majorHAnsi" w:hAnsiTheme="majorHAnsi" w:cs="GILL SANS LIGHT"/>
          <w:color w:val="17365D" w:themeColor="text2" w:themeShade="BF"/>
        </w:rPr>
        <w:t xml:space="preserve"> approaches to higher education are beginning to emerge across a wide cross-section of disciplines and fields from the work of scholar-practitioners who are pushing the boundaries of traditional theories and practices of post-secondary instruction and learning.</w:t>
      </w:r>
      <w:r w:rsidR="00967CB0" w:rsidRPr="002B3C05">
        <w:rPr>
          <w:rStyle w:val="FootnoteReference"/>
          <w:rFonts w:asciiTheme="majorHAnsi" w:hAnsiTheme="majorHAnsi" w:cs="GILL SANS LIGHT"/>
          <w:color w:val="17365D" w:themeColor="text2" w:themeShade="BF"/>
        </w:rPr>
        <w:t xml:space="preserve"> </w:t>
      </w:r>
      <w:r w:rsidR="00967CB0" w:rsidRPr="002B3C05">
        <w:rPr>
          <w:rFonts w:asciiTheme="majorHAnsi" w:hAnsiTheme="majorHAnsi" w:cs="GILL SANS LIGHT"/>
          <w:color w:val="17365D" w:themeColor="text2" w:themeShade="BF"/>
        </w:rPr>
        <w:t xml:space="preserve"> While contemplative practices have been foundational to wisdom traditions throughout various cultural periods, more recently these practices are being re-examined across different context(s) of learning, particularly in mainstream North American institutions of higher education.  In the past decade, several academic conferences and a growing educational literature have focused on contemplative approaches to teaching, learning and knowing.  </w:t>
      </w:r>
    </w:p>
    <w:p w14:paraId="3D0A7909" w14:textId="4A4CF4F3" w:rsidR="00CF14D6" w:rsidRPr="002B3C05" w:rsidRDefault="00967CB0" w:rsidP="002B3C05">
      <w:pPr>
        <w:spacing w:line="276" w:lineRule="auto"/>
        <w:ind w:left="567"/>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As an example, the following conferences in recent years have either exclusively focused on or featured presentations about contemplative education: </w:t>
      </w:r>
      <w:r w:rsidRPr="002B3C05">
        <w:rPr>
          <w:rFonts w:asciiTheme="majorHAnsi" w:hAnsiTheme="majorHAnsi" w:cs="GILL SANS LIGHT"/>
          <w:iCs/>
          <w:color w:val="17365D" w:themeColor="text2" w:themeShade="BF"/>
        </w:rPr>
        <w:t xml:space="preserve">Contemplative Pedagogy in Higher Education </w:t>
      </w:r>
      <w:r w:rsidRPr="002B3C05">
        <w:rPr>
          <w:rFonts w:asciiTheme="majorHAnsi" w:hAnsiTheme="majorHAnsi" w:cs="GILL SANS LIGHT"/>
          <w:color w:val="17365D" w:themeColor="text2" w:themeShade="BF"/>
        </w:rPr>
        <w:t xml:space="preserve">(Amherst College, May 2003), </w:t>
      </w:r>
      <w:r w:rsidRPr="002B3C05">
        <w:rPr>
          <w:rFonts w:asciiTheme="majorHAnsi" w:hAnsiTheme="majorHAnsi" w:cs="GILL SANS LIGHT"/>
          <w:iCs/>
          <w:color w:val="17365D" w:themeColor="text2" w:themeShade="BF"/>
        </w:rPr>
        <w:t xml:space="preserve">Contemplative Practices and Education: Making Peace in Ourselves and in the World </w:t>
      </w:r>
      <w:r w:rsidRPr="002B3C05">
        <w:rPr>
          <w:rFonts w:asciiTheme="majorHAnsi" w:hAnsiTheme="majorHAnsi" w:cs="GILL SANS LIGHT"/>
          <w:color w:val="17365D" w:themeColor="text2" w:themeShade="BF"/>
        </w:rPr>
        <w:t>(Teachers College, 2005),</w:t>
      </w:r>
      <w:r w:rsidRPr="002B3C05">
        <w:rPr>
          <w:rFonts w:asciiTheme="majorHAnsi" w:hAnsiTheme="majorHAnsi" w:cs="GILL SANS LIGHT"/>
          <w:iCs/>
          <w:color w:val="17365D" w:themeColor="text2" w:themeShade="BF"/>
        </w:rPr>
        <w:t xml:space="preserve"> Uncovering the Heart of Higher Education </w:t>
      </w:r>
      <w:r w:rsidRPr="002B3C05">
        <w:rPr>
          <w:rFonts w:asciiTheme="majorHAnsi" w:hAnsiTheme="majorHAnsi" w:cs="GILL SANS LIGHT"/>
          <w:color w:val="17365D" w:themeColor="text2" w:themeShade="BF"/>
        </w:rPr>
        <w:t>(San Francisco, 2007)</w:t>
      </w:r>
      <w:r w:rsidRPr="002B3C05">
        <w:rPr>
          <w:rFonts w:asciiTheme="majorHAnsi" w:hAnsiTheme="majorHAnsi" w:cs="GILL SANS LIGHT"/>
          <w:iCs/>
          <w:color w:val="17365D" w:themeColor="text2" w:themeShade="BF"/>
        </w:rPr>
        <w:t xml:space="preserve">, Mindful Learners: The Uses of Contemplative Practice in the Classroom </w:t>
      </w:r>
      <w:r w:rsidRPr="002B3C05">
        <w:rPr>
          <w:rFonts w:asciiTheme="majorHAnsi" w:hAnsiTheme="majorHAnsi" w:cs="GILL SANS LIGHT"/>
          <w:color w:val="17365D" w:themeColor="text2" w:themeShade="BF"/>
        </w:rPr>
        <w:t>(CUNY, 2006</w:t>
      </w:r>
      <w:r w:rsidRPr="002B3C05">
        <w:rPr>
          <w:rFonts w:asciiTheme="majorHAnsi" w:hAnsiTheme="majorHAnsi" w:cs="GILL SANS LIGHT"/>
          <w:iCs/>
          <w:color w:val="17365D" w:themeColor="text2" w:themeShade="BF"/>
        </w:rPr>
        <w:t xml:space="preserve">), Creativity, Consciousness, and the Academy: Bridging Interior and Exterior Realms of Teaching, Learning, and Research (University of Michigan, 2006), Developmental Issues in Contemplative Education </w:t>
      </w:r>
      <w:r w:rsidRPr="002B3C05">
        <w:rPr>
          <w:rFonts w:asciiTheme="majorHAnsi" w:hAnsiTheme="majorHAnsi" w:cs="GILL SANS LIGHT"/>
          <w:color w:val="17365D" w:themeColor="text2" w:themeShade="BF"/>
        </w:rPr>
        <w:t>(Garrison Institute,</w:t>
      </w:r>
      <w:r w:rsidRPr="002B3C05">
        <w:rPr>
          <w:rFonts w:asciiTheme="majorHAnsi" w:hAnsiTheme="majorHAnsi" w:cs="GILL SANS LIGHT"/>
          <w:iCs/>
          <w:color w:val="17365D" w:themeColor="text2" w:themeShade="BF"/>
        </w:rPr>
        <w:t xml:space="preserve"> </w:t>
      </w:r>
      <w:r w:rsidRPr="002B3C05">
        <w:rPr>
          <w:rFonts w:asciiTheme="majorHAnsi" w:hAnsiTheme="majorHAnsi" w:cs="GILL SANS LIGHT"/>
          <w:color w:val="17365D" w:themeColor="text2" w:themeShade="BF"/>
        </w:rPr>
        <w:t>2008</w:t>
      </w:r>
      <w:r w:rsidRPr="002B3C05">
        <w:rPr>
          <w:rFonts w:asciiTheme="majorHAnsi" w:hAnsiTheme="majorHAnsi" w:cs="GILL SANS LIGHT"/>
          <w:iCs/>
          <w:color w:val="17365D" w:themeColor="text2" w:themeShade="BF"/>
        </w:rPr>
        <w:t>), The Contemplative Heart of Higher Education, First Annual Association for Contemplative Mind in Higher Education (Amherst College, Massachusetts, 2009), and The Contemplative Academy, Second Annual Association for Contemplative Mind in Higher Education Conference (</w:t>
      </w:r>
      <w:proofErr w:type="spellStart"/>
      <w:r w:rsidRPr="002B3C05">
        <w:rPr>
          <w:rFonts w:asciiTheme="majorHAnsi" w:hAnsiTheme="majorHAnsi" w:cs="GILL SANS LIGHT"/>
          <w:iCs/>
          <w:color w:val="17365D" w:themeColor="text2" w:themeShade="BF"/>
        </w:rPr>
        <w:t>Amerst</w:t>
      </w:r>
      <w:proofErr w:type="spellEnd"/>
      <w:r w:rsidRPr="002B3C05">
        <w:rPr>
          <w:rFonts w:asciiTheme="majorHAnsi" w:hAnsiTheme="majorHAnsi" w:cs="GILL SANS LIGHT"/>
          <w:iCs/>
          <w:color w:val="17365D" w:themeColor="text2" w:themeShade="BF"/>
        </w:rPr>
        <w:t xml:space="preserve"> College, 2010). In addition to institutions that were founded upon contemplative principles, such as California Institute for Integral Studies, JFK University, Maharishi University, and </w:t>
      </w:r>
      <w:proofErr w:type="spellStart"/>
      <w:r w:rsidRPr="002B3C05">
        <w:rPr>
          <w:rFonts w:asciiTheme="majorHAnsi" w:hAnsiTheme="majorHAnsi" w:cs="GILL SANS LIGHT"/>
          <w:iCs/>
          <w:color w:val="17365D" w:themeColor="text2" w:themeShade="BF"/>
        </w:rPr>
        <w:t>Naropa</w:t>
      </w:r>
      <w:proofErr w:type="spellEnd"/>
      <w:r w:rsidRPr="002B3C05">
        <w:rPr>
          <w:rFonts w:asciiTheme="majorHAnsi" w:hAnsiTheme="majorHAnsi" w:cs="GILL SANS LIGHT"/>
          <w:iCs/>
          <w:color w:val="17365D" w:themeColor="text2" w:themeShade="BF"/>
        </w:rPr>
        <w:t xml:space="preserve"> University, all of which are accredited up through the graduate level, mainstream institutions such as </w:t>
      </w:r>
      <w:r w:rsidRPr="002B3C05">
        <w:rPr>
          <w:rFonts w:asciiTheme="majorHAnsi" w:hAnsiTheme="majorHAnsi" w:cs="GILL SANS LIGHT"/>
          <w:color w:val="17365D" w:themeColor="text2" w:themeShade="BF"/>
        </w:rPr>
        <w:t xml:space="preserve">Brown University and the University of Michigan have implemented contemplative curricula.  The </w:t>
      </w:r>
      <w:r w:rsidRPr="002B3C05">
        <w:rPr>
          <w:rFonts w:asciiTheme="majorHAnsi" w:hAnsiTheme="majorHAnsi" w:cs="GILL SANS LIGHT"/>
          <w:iCs/>
          <w:color w:val="17365D" w:themeColor="text2" w:themeShade="BF"/>
        </w:rPr>
        <w:t xml:space="preserve">Rocky Mountain Contemplative Higher Education Network </w:t>
      </w:r>
      <w:r w:rsidRPr="002B3C05">
        <w:rPr>
          <w:rFonts w:asciiTheme="majorHAnsi" w:hAnsiTheme="majorHAnsi" w:cs="GILL SANS LIGHT"/>
          <w:color w:val="17365D" w:themeColor="text2" w:themeShade="BF"/>
        </w:rPr>
        <w:t xml:space="preserve">based in Colorado offers programs for academics interested in contemplative approaches to education as does the </w:t>
      </w:r>
      <w:r w:rsidRPr="002B3C05">
        <w:rPr>
          <w:rFonts w:asciiTheme="majorHAnsi" w:hAnsiTheme="majorHAnsi" w:cs="GILL SANS LIGHT"/>
          <w:iCs/>
          <w:color w:val="17365D" w:themeColor="text2" w:themeShade="BF"/>
        </w:rPr>
        <w:t>Center for Contemplative Mind in Society in M</w:t>
      </w:r>
      <w:r w:rsidR="003C4AFF" w:rsidRPr="002B3C05">
        <w:rPr>
          <w:rFonts w:asciiTheme="majorHAnsi" w:hAnsiTheme="majorHAnsi" w:cs="GILL SANS LIGHT"/>
          <w:iCs/>
          <w:color w:val="17365D" w:themeColor="text2" w:themeShade="BF"/>
        </w:rPr>
        <w:t xml:space="preserve">assachusetts, which has hosted </w:t>
      </w:r>
      <w:r w:rsidRPr="002B3C05">
        <w:rPr>
          <w:rFonts w:asciiTheme="majorHAnsi" w:hAnsiTheme="majorHAnsi" w:cs="GILL SANS LIGHT"/>
          <w:color w:val="17365D" w:themeColor="text2" w:themeShade="BF"/>
        </w:rPr>
        <w:t>annual contemplative retreats for contemplative curriculum development and issued over</w:t>
      </w:r>
      <w:r w:rsidRPr="002B3C05">
        <w:rPr>
          <w:rFonts w:asciiTheme="majorHAnsi" w:hAnsiTheme="majorHAnsi" w:cs="GILL SANS LIGHT"/>
          <w:iCs/>
          <w:color w:val="17365D" w:themeColor="text2" w:themeShade="BF"/>
        </w:rPr>
        <w:t xml:space="preserve"> </w:t>
      </w:r>
      <w:r w:rsidRPr="002B3C05">
        <w:rPr>
          <w:rFonts w:asciiTheme="majorHAnsi" w:hAnsiTheme="majorHAnsi" w:cs="GILL SANS LIGHT"/>
          <w:color w:val="17365D" w:themeColor="text2" w:themeShade="BF"/>
        </w:rPr>
        <w:t>130 individual fellowships for $10,000 US academics across North American campuses to develop courses</w:t>
      </w:r>
      <w:r w:rsidRPr="002B3C05">
        <w:rPr>
          <w:rFonts w:asciiTheme="majorHAnsi" w:hAnsiTheme="majorHAnsi" w:cs="GILL SANS LIGHT"/>
          <w:iCs/>
          <w:color w:val="17365D" w:themeColor="text2" w:themeShade="BF"/>
        </w:rPr>
        <w:t xml:space="preserve"> </w:t>
      </w:r>
      <w:r w:rsidRPr="002B3C05">
        <w:rPr>
          <w:rFonts w:asciiTheme="majorHAnsi" w:hAnsiTheme="majorHAnsi" w:cs="GILL SANS LIGHT"/>
          <w:color w:val="17365D" w:themeColor="text2" w:themeShade="BF"/>
        </w:rPr>
        <w:t xml:space="preserve">that employ contemplative practices and </w:t>
      </w:r>
      <w:r w:rsidRPr="002B3C05">
        <w:rPr>
          <w:rFonts w:asciiTheme="majorHAnsi" w:hAnsiTheme="majorHAnsi" w:cs="GILL SANS LIGHT"/>
          <w:color w:val="17365D" w:themeColor="text2" w:themeShade="BF"/>
        </w:rPr>
        <w:lastRenderedPageBreak/>
        <w:t>more recently monthly webinars.  Finally, Teacher’s College Record (September, 2006) devoted an entire issue to the topic of contemplative education.</w:t>
      </w:r>
    </w:p>
    <w:p w14:paraId="77966AB2" w14:textId="571B714A" w:rsidR="00707769" w:rsidRPr="002B3C05" w:rsidRDefault="00707769"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We go on to ask</w:t>
      </w:r>
      <w:r w:rsidR="003C4AFF" w:rsidRPr="002B3C05">
        <w:rPr>
          <w:rFonts w:asciiTheme="majorHAnsi" w:hAnsiTheme="majorHAnsi" w:cs="GILL SANS LIGHT"/>
          <w:color w:val="17365D" w:themeColor="text2" w:themeShade="BF"/>
        </w:rPr>
        <w:t>,</w:t>
      </w:r>
      <w:r w:rsidRPr="002B3C05">
        <w:rPr>
          <w:rFonts w:asciiTheme="majorHAnsi" w:hAnsiTheme="majorHAnsi" w:cs="GILL SANS LIGHT"/>
          <w:color w:val="17365D" w:themeColor="text2" w:themeShade="BF"/>
        </w:rPr>
        <w:t xml:space="preserve"> and </w:t>
      </w:r>
      <w:r w:rsidR="00690EB7" w:rsidRPr="002B3C05">
        <w:rPr>
          <w:rFonts w:asciiTheme="majorHAnsi" w:hAnsiTheme="majorHAnsi" w:cs="GILL SANS LIGHT"/>
          <w:color w:val="17365D" w:themeColor="text2" w:themeShade="BF"/>
        </w:rPr>
        <w:t xml:space="preserve">then </w:t>
      </w:r>
      <w:r w:rsidRPr="002B3C05">
        <w:rPr>
          <w:rFonts w:asciiTheme="majorHAnsi" w:hAnsiTheme="majorHAnsi" w:cs="GILL SANS LIGHT"/>
          <w:color w:val="17365D" w:themeColor="text2" w:themeShade="BF"/>
        </w:rPr>
        <w:t>respond: “What signs are we reading in all these burgeoning academic interests and activities around the contemplative ways? How are we reading the world from these phenomena? The world is searching for balance from the unsustainable imbalance of overdoing, overproducing, and overconsuming, in which our North American culture has been mired.”</w:t>
      </w:r>
      <w:r w:rsidR="003D651B" w:rsidRPr="002B3C05">
        <w:rPr>
          <w:rFonts w:asciiTheme="majorHAnsi" w:hAnsiTheme="majorHAnsi" w:cs="GILL SANS LIGHT"/>
          <w:color w:val="17365D" w:themeColor="text2" w:themeShade="BF"/>
        </w:rPr>
        <w:t xml:space="preserve"> I would add here that the spreading interest in the contemplative consciousness, orientation, pedagogy, and approaches to learning at all levels of institutions of learning is a witness to our </w:t>
      </w:r>
      <w:r w:rsidR="003D651B" w:rsidRPr="002B3C05">
        <w:rPr>
          <w:rFonts w:asciiTheme="majorHAnsi" w:hAnsiTheme="majorHAnsi" w:cs="GILL SANS LIGHT"/>
          <w:i/>
          <w:color w:val="17365D" w:themeColor="text2" w:themeShade="BF"/>
        </w:rPr>
        <w:t>longing to be</w:t>
      </w:r>
      <w:r w:rsidR="003D651B" w:rsidRPr="002B3C05">
        <w:rPr>
          <w:rFonts w:asciiTheme="majorHAnsi" w:hAnsiTheme="majorHAnsi" w:cs="GILL SANS LIGHT"/>
          <w:color w:val="17365D" w:themeColor="text2" w:themeShade="BF"/>
        </w:rPr>
        <w:t xml:space="preserve">: our existential longing to </w:t>
      </w:r>
      <w:r w:rsidR="00221EA6" w:rsidRPr="002B3C05">
        <w:rPr>
          <w:rFonts w:asciiTheme="majorHAnsi" w:hAnsiTheme="majorHAnsi" w:cs="GILL SANS LIGHT"/>
          <w:color w:val="17365D" w:themeColor="text2" w:themeShade="BF"/>
        </w:rPr>
        <w:t xml:space="preserve">feel secure, loved, </w:t>
      </w:r>
      <w:r w:rsidR="00A557C3" w:rsidRPr="002B3C05">
        <w:rPr>
          <w:rFonts w:asciiTheme="majorHAnsi" w:hAnsiTheme="majorHAnsi" w:cs="GILL SANS LIGHT"/>
          <w:color w:val="17365D" w:themeColor="text2" w:themeShade="BF"/>
        </w:rPr>
        <w:t xml:space="preserve">dignified, </w:t>
      </w:r>
      <w:r w:rsidR="00221EA6" w:rsidRPr="002B3C05">
        <w:rPr>
          <w:rFonts w:asciiTheme="majorHAnsi" w:hAnsiTheme="majorHAnsi" w:cs="GILL SANS LIGHT"/>
          <w:color w:val="17365D" w:themeColor="text2" w:themeShade="BF"/>
        </w:rPr>
        <w:t>and embraced by the universe</w:t>
      </w:r>
      <w:r w:rsidR="000E0C63" w:rsidRPr="002B3C05">
        <w:rPr>
          <w:rFonts w:asciiTheme="majorHAnsi" w:hAnsiTheme="majorHAnsi" w:cs="GILL SANS LIGHT"/>
          <w:color w:val="17365D" w:themeColor="text2" w:themeShade="BF"/>
        </w:rPr>
        <w:t xml:space="preserve"> in ways that are immeasurable</w:t>
      </w:r>
      <w:r w:rsidR="003C4AFF" w:rsidRPr="002B3C05">
        <w:rPr>
          <w:rFonts w:asciiTheme="majorHAnsi" w:hAnsiTheme="majorHAnsi" w:cs="GILL SANS LIGHT"/>
          <w:color w:val="17365D" w:themeColor="text2" w:themeShade="BF"/>
        </w:rPr>
        <w:t xml:space="preserve"> even as we face the immensely challenging world of turbulence and violence. I would further add</w:t>
      </w:r>
      <w:r w:rsidR="00A557C3" w:rsidRPr="002B3C05">
        <w:rPr>
          <w:rFonts w:asciiTheme="majorHAnsi" w:hAnsiTheme="majorHAnsi" w:cs="GILL SANS LIGHT"/>
          <w:color w:val="17365D" w:themeColor="text2" w:themeShade="BF"/>
        </w:rPr>
        <w:t xml:space="preserve"> that this interest in the contemplative provides a counterpoint in creating a balance in our lives that are</w:t>
      </w:r>
      <w:r w:rsidR="002B46EF" w:rsidRPr="002B3C05">
        <w:rPr>
          <w:rFonts w:asciiTheme="majorHAnsi" w:hAnsiTheme="majorHAnsi" w:cs="GILL SANS LIGHT"/>
          <w:color w:val="17365D" w:themeColor="text2" w:themeShade="BF"/>
        </w:rPr>
        <w:t xml:space="preserve"> increasingly </w:t>
      </w:r>
      <w:r w:rsidR="00A557C3" w:rsidRPr="002B3C05">
        <w:rPr>
          <w:rFonts w:asciiTheme="majorHAnsi" w:hAnsiTheme="majorHAnsi" w:cs="GILL SANS LIGHT"/>
          <w:color w:val="17365D" w:themeColor="text2" w:themeShade="BF"/>
        </w:rPr>
        <w:t xml:space="preserve">out of balance and </w:t>
      </w:r>
      <w:r w:rsidR="003C4AFF" w:rsidRPr="002B3C05">
        <w:rPr>
          <w:rFonts w:asciiTheme="majorHAnsi" w:hAnsiTheme="majorHAnsi" w:cs="GILL SANS LIGHT"/>
          <w:color w:val="17365D" w:themeColor="text2" w:themeShade="BF"/>
        </w:rPr>
        <w:t xml:space="preserve">are </w:t>
      </w:r>
      <w:r w:rsidR="00A557C3" w:rsidRPr="002B3C05">
        <w:rPr>
          <w:rFonts w:asciiTheme="majorHAnsi" w:hAnsiTheme="majorHAnsi" w:cs="GILL SANS LIGHT"/>
          <w:color w:val="17365D" w:themeColor="text2" w:themeShade="BF"/>
        </w:rPr>
        <w:t xml:space="preserve">falling </w:t>
      </w:r>
      <w:r w:rsidR="00297DA3" w:rsidRPr="002B3C05">
        <w:rPr>
          <w:rFonts w:asciiTheme="majorHAnsi" w:hAnsiTheme="majorHAnsi" w:cs="GILL SANS LIGHT"/>
          <w:color w:val="17365D" w:themeColor="text2" w:themeShade="BF"/>
        </w:rPr>
        <w:t xml:space="preserve">headlong </w:t>
      </w:r>
      <w:r w:rsidR="00A557C3" w:rsidRPr="002B3C05">
        <w:rPr>
          <w:rFonts w:asciiTheme="majorHAnsi" w:hAnsiTheme="majorHAnsi" w:cs="GILL SANS LIGHT"/>
          <w:color w:val="17365D" w:themeColor="text2" w:themeShade="BF"/>
        </w:rPr>
        <w:t xml:space="preserve">into instrumentalism. </w:t>
      </w:r>
    </w:p>
    <w:p w14:paraId="2F4C8190" w14:textId="77777777" w:rsidR="009F1D52" w:rsidRPr="002B3C05" w:rsidRDefault="000829C7"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The essence of contemplative approach to anything is what is known in </w:t>
      </w:r>
      <w:r w:rsidR="00C36527" w:rsidRPr="002B3C05">
        <w:rPr>
          <w:rFonts w:asciiTheme="majorHAnsi" w:hAnsiTheme="majorHAnsi" w:cs="GILL SANS LIGHT"/>
          <w:color w:val="17365D" w:themeColor="text2" w:themeShade="BF"/>
        </w:rPr>
        <w:t>the field as ‘</w:t>
      </w:r>
      <w:r w:rsidRPr="002B3C05">
        <w:rPr>
          <w:rFonts w:asciiTheme="majorHAnsi" w:hAnsiTheme="majorHAnsi" w:cs="GILL SANS LIGHT"/>
          <w:color w:val="17365D" w:themeColor="text2" w:themeShade="BF"/>
        </w:rPr>
        <w:t>resting in awareness</w:t>
      </w:r>
      <w:r w:rsidR="00C36527" w:rsidRPr="002B3C05">
        <w:rPr>
          <w:rFonts w:asciiTheme="majorHAnsi" w:hAnsiTheme="majorHAnsi" w:cs="GILL SANS LIGHT"/>
          <w:color w:val="17365D" w:themeColor="text2" w:themeShade="BF"/>
        </w:rPr>
        <w:t>’. This is truly a most difficult thing to do for us</w:t>
      </w:r>
      <w:r w:rsidR="009F1D52" w:rsidRPr="002B3C05">
        <w:rPr>
          <w:rFonts w:asciiTheme="majorHAnsi" w:hAnsiTheme="majorHAnsi" w:cs="GILL SANS LIGHT"/>
          <w:color w:val="17365D" w:themeColor="text2" w:themeShade="BF"/>
        </w:rPr>
        <w:t>. In a co-authored chapter, we depict what ordinary citizens and students are like:</w:t>
      </w:r>
      <w:r w:rsidR="00C36527" w:rsidRPr="002B3C05">
        <w:rPr>
          <w:rFonts w:asciiTheme="majorHAnsi" w:hAnsiTheme="majorHAnsi" w:cs="GILL SANS LIGHT"/>
          <w:color w:val="17365D" w:themeColor="text2" w:themeShade="BF"/>
        </w:rPr>
        <w:t xml:space="preserve"> </w:t>
      </w:r>
    </w:p>
    <w:p w14:paraId="274A09A1" w14:textId="1481284F" w:rsidR="002B46EF" w:rsidRPr="002B3C05" w:rsidRDefault="009F1D52" w:rsidP="002B3C05">
      <w:pPr>
        <w:spacing w:line="276" w:lineRule="auto"/>
        <w:ind w:left="567"/>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We </w:t>
      </w:r>
      <w:r w:rsidR="00C36527" w:rsidRPr="002B3C05">
        <w:rPr>
          <w:rFonts w:asciiTheme="majorHAnsi" w:hAnsiTheme="majorHAnsi" w:cs="GILL SANS LIGHT"/>
          <w:color w:val="17365D" w:themeColor="text2" w:themeShade="BF"/>
        </w:rPr>
        <w:t>rush around frantically, work around the clock, compete relentlessly, and consume and accumulate excessively.</w:t>
      </w:r>
      <w:r w:rsidRPr="002B3C05">
        <w:rPr>
          <w:rFonts w:asciiTheme="majorHAnsi" w:hAnsiTheme="majorHAnsi" w:cs="GILL SANS LIGHT"/>
          <w:color w:val="17365D" w:themeColor="text2" w:themeShade="BF"/>
        </w:rPr>
        <w:t xml:space="preserve"> Educationally, we are inclined (or forced) to consume knowledge voraciously, often in attempts to pass exams, earn degrees, and land those lucrative career positions. In the language of Erich Fromm (1997), we are preoccupied with the “having” dimension of productivity and accumulation, and ignore the “being” dimension of resting in awareness. Moreover, this ability to sit with/in one’s experience, holding the space for experience to show up and present itself so that we can work with it, is indeed a difficult art to learn. We are usually too reactive, and not spacious and tranquil enough within, to be able to sit with ourselves and observe. Our attention (and energy, too) is constantly drawn out of ourselves and disperses in all directions, and not enough is left with which we can witness and exami</w:t>
      </w:r>
      <w:r w:rsidR="002A3D55" w:rsidRPr="002B3C05">
        <w:rPr>
          <w:rFonts w:asciiTheme="majorHAnsi" w:hAnsiTheme="majorHAnsi" w:cs="GILL SANS LIGHT"/>
          <w:color w:val="17365D" w:themeColor="text2" w:themeShade="BF"/>
        </w:rPr>
        <w:t xml:space="preserve">ne our own experience. Heesoon . . . </w:t>
      </w:r>
      <w:r w:rsidRPr="002B3C05">
        <w:rPr>
          <w:rFonts w:asciiTheme="majorHAnsi" w:hAnsiTheme="majorHAnsi" w:cs="GILL SANS LIGHT"/>
          <w:color w:val="17365D" w:themeColor="text2" w:themeShade="BF"/>
        </w:rPr>
        <w:t xml:space="preserve">humorously but poignantly characterized the dominant mode of teaching as a “vampire operation”: it continually sucks and drains attention out of students. No wonder students often feel--they tell us--as though the core of their being is hollowed out, empty. Students are not given much opportunity to attend to their inner lives, to explore their unfathomable riches, to plummet the depth, and to be nourished deeply by such engagements. Yet, it is only through such engagements that energetically charged awareness deepens and expands, connecting self with </w:t>
      </w:r>
      <w:r w:rsidRPr="002B3C05">
        <w:rPr>
          <w:rFonts w:asciiTheme="majorHAnsi" w:hAnsiTheme="majorHAnsi" w:cs="GILL SANS LIGHT"/>
          <w:color w:val="17365D" w:themeColor="text2" w:themeShade="BF"/>
        </w:rPr>
        <w:lastRenderedPageBreak/>
        <w:t>cosmos, and fully reconciling us with life and universe. Hence the motto our group would like to have for our students is: RETURN ATTENTION TO SELF. The self is unable to nourish itself with awareness and energy when its attention is continuously siphoned out: attention is needed to access awareness and embedded and embodied energy. The result of the continual drain of attention while knowledge is being accumulated is that we may be k</w:t>
      </w:r>
      <w:r w:rsidR="00CE208B" w:rsidRPr="002B3C05">
        <w:rPr>
          <w:rFonts w:asciiTheme="majorHAnsi" w:hAnsiTheme="majorHAnsi" w:cs="GILL SANS LIGHT"/>
          <w:color w:val="17365D" w:themeColor="text2" w:themeShade="BF"/>
        </w:rPr>
        <w:t xml:space="preserve">nowledgeable but are not . . . </w:t>
      </w:r>
      <w:r w:rsidRPr="002B3C05">
        <w:rPr>
          <w:rFonts w:asciiTheme="majorHAnsi" w:hAnsiTheme="majorHAnsi" w:cs="GILL SANS LIGHT"/>
          <w:color w:val="17365D" w:themeColor="text2" w:themeShade="BF"/>
        </w:rPr>
        <w:t>wise.</w:t>
      </w:r>
      <w:r w:rsidR="00CE208B" w:rsidRPr="002B3C05">
        <w:rPr>
          <w:rFonts w:asciiTheme="majorHAnsi" w:hAnsiTheme="majorHAnsi" w:cs="GILL SANS LIGHT"/>
          <w:color w:val="17365D" w:themeColor="text2" w:themeShade="BF"/>
        </w:rPr>
        <w:t>”</w:t>
      </w:r>
    </w:p>
    <w:p w14:paraId="7AE1C0F6" w14:textId="1688A5DD" w:rsidR="00CE208B" w:rsidRPr="002B3C05" w:rsidRDefault="00CE208B" w:rsidP="002B3C05">
      <w:pPr>
        <w:spacing w:line="276" w:lineRule="auto"/>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 xml:space="preserve">Therefore, the first thing we would need to do as contemplative educators is to create a learning environment that is conducive to students’ resting in awareness. Everything we do and say, and our very manner of presence, in class has an effect on how well students may (or may not) rest in awareness. </w:t>
      </w:r>
      <w:r w:rsidR="006B25D4" w:rsidRPr="002B3C05">
        <w:rPr>
          <w:rFonts w:asciiTheme="majorHAnsi" w:hAnsiTheme="majorHAnsi" w:cs="GILL SANS LIGHT"/>
          <w:color w:val="17365D" w:themeColor="text2" w:themeShade="BF"/>
        </w:rPr>
        <w:t>Professor David Geoffrey Smith at University of Alberta, who has been writing extensively about the wisdom traditions distinguishes wisdom from knowledge. He shows that wisdom “requires, as its precondition, the ‘essential unity between thought and emotion,’ and points out that such unity requires the disciplines of mindfulness or contemplative.” Such disciplines have been the integral and central part of various Eastern wisdom traditions. I quote Professor Smith:</w:t>
      </w:r>
    </w:p>
    <w:p w14:paraId="15A9F114" w14:textId="2A368266" w:rsidR="006B25D4" w:rsidRPr="002B3C05" w:rsidRDefault="006B25D4" w:rsidP="002B3C05">
      <w:pPr>
        <w:spacing w:line="276" w:lineRule="auto"/>
        <w:ind w:left="567"/>
        <w:rPr>
          <w:rFonts w:asciiTheme="majorHAnsi" w:eastAsia="STFangsong" w:hAnsiTheme="majorHAnsi" w:cs="GILL SANS LIGHT"/>
          <w:color w:val="17365D" w:themeColor="text2" w:themeShade="BF"/>
          <w:szCs w:val="26"/>
        </w:rPr>
      </w:pPr>
      <w:r w:rsidRPr="002B3C05">
        <w:rPr>
          <w:rFonts w:asciiTheme="majorHAnsi" w:eastAsia="STFangsong" w:hAnsiTheme="majorHAnsi" w:cs="GILL SANS LIGHT"/>
          <w:color w:val="17365D" w:themeColor="text2" w:themeShade="BF"/>
          <w:szCs w:val="26"/>
        </w:rPr>
        <w:t>In Taoism it involves finding “the still</w:t>
      </w:r>
      <w:r w:rsidR="002B3C05">
        <w:rPr>
          <w:rFonts w:asciiTheme="majorHAnsi" w:eastAsia="STFangsong" w:hAnsiTheme="majorHAnsi" w:cs="GILL SANS LIGHT"/>
          <w:color w:val="17365D" w:themeColor="text2" w:themeShade="BF"/>
          <w:szCs w:val="26"/>
        </w:rPr>
        <w:t xml:space="preserve"> </w:t>
      </w:r>
      <w:r w:rsidRPr="002B3C05">
        <w:rPr>
          <w:rFonts w:asciiTheme="majorHAnsi" w:eastAsia="STFangsong" w:hAnsiTheme="majorHAnsi" w:cs="GILL SANS LIGHT"/>
          <w:color w:val="17365D" w:themeColor="text2" w:themeShade="BF"/>
          <w:szCs w:val="26"/>
        </w:rPr>
        <w:t>point”; in Buddhism, returning to your “original face”. The practice of Way—and here the key word is practice, as one never quite reaches the goal completely, finally—leads to an awareness of how the smallest details of life play into the largest consequences and effects, and that it is therefore highly important to maintain vigilance over the details of one’s conduct, because how we get to here, today, depends on what happened yesterday, or indeed the moment just passed.</w:t>
      </w:r>
    </w:p>
    <w:p w14:paraId="63551C2E" w14:textId="240408B0" w:rsidR="006B25D4" w:rsidRPr="002B3C05" w:rsidRDefault="006B25D4" w:rsidP="002B3C05">
      <w:pPr>
        <w:spacing w:line="276" w:lineRule="auto"/>
        <w:rPr>
          <w:rFonts w:asciiTheme="majorHAnsi" w:eastAsia="STFangsong" w:hAnsiTheme="majorHAnsi" w:cs="GILL SANS LIGHT"/>
          <w:color w:val="17365D" w:themeColor="text2" w:themeShade="BF"/>
          <w:szCs w:val="26"/>
        </w:rPr>
      </w:pPr>
      <w:r w:rsidRPr="002B3C05">
        <w:rPr>
          <w:rFonts w:asciiTheme="majorHAnsi" w:eastAsia="STFangsong" w:hAnsiTheme="majorHAnsi" w:cs="GILL SANS LIGHT"/>
          <w:color w:val="17365D" w:themeColor="text2" w:themeShade="BF"/>
          <w:szCs w:val="26"/>
        </w:rPr>
        <w:t>I would like to end this lecture paper with an observation and a question that my co-authors and I posited in our chapter:</w:t>
      </w:r>
    </w:p>
    <w:p w14:paraId="134FD99E" w14:textId="1F88EF68" w:rsidR="006B25D4" w:rsidRPr="002B3C05" w:rsidRDefault="006B25D4" w:rsidP="002B3C05">
      <w:pPr>
        <w:spacing w:line="276" w:lineRule="auto"/>
        <w:ind w:left="567"/>
        <w:rPr>
          <w:rFonts w:asciiTheme="majorHAnsi" w:hAnsiTheme="majorHAnsi" w:cs="GILL SANS LIGHT"/>
          <w:color w:val="17365D" w:themeColor="text2" w:themeShade="BF"/>
        </w:rPr>
      </w:pPr>
      <w:r w:rsidRPr="002B3C05">
        <w:rPr>
          <w:rFonts w:asciiTheme="majorHAnsi" w:hAnsiTheme="majorHAnsi" w:cs="GILL SANS LIGHT"/>
          <w:color w:val="17365D" w:themeColor="text2" w:themeShade="BF"/>
        </w:rPr>
        <w:t>The greatest educational challenge today is not downloading more, better, sophisticated knowledge and skills into students but helping them to cultivate the unity of heart and mind (and let’s not forget the embodied nature of this cultivation) through the work of awareness, and bring this unity fully into all contexts of their personal, communal, academic, and professional lives. The challenge is to infuse knowledge with awareness or mindfulness of which love and sensitivity are part, and the result is, in short, wisdom. Can our schools, from kindergarten to university, be institutions of wisdom?</w:t>
      </w:r>
    </w:p>
    <w:p w14:paraId="50655202" w14:textId="614EE1BA" w:rsidR="002B3C05" w:rsidRPr="002B3C05" w:rsidRDefault="002B3C05" w:rsidP="002B3C05">
      <w:pPr>
        <w:pStyle w:val="Detail"/>
        <w:keepLines w:val="0"/>
        <w:spacing w:before="0"/>
        <w:ind w:left="709" w:hanging="709"/>
        <w:rPr>
          <w:rFonts w:ascii="Corbel" w:hAnsi="Corbel"/>
          <w:color w:val="000000"/>
        </w:rPr>
      </w:pPr>
      <w:r w:rsidRPr="006B66D3">
        <w:rPr>
          <w:rFonts w:ascii="Corbel" w:hAnsi="Corbel"/>
          <w:color w:val="000000"/>
        </w:rPr>
        <w:t xml:space="preserve">Bai, H. (2012, March 29). </w:t>
      </w:r>
      <w:r w:rsidRPr="006B66D3">
        <w:rPr>
          <w:rFonts w:ascii="Corbel" w:hAnsi="Corbel"/>
          <w:i/>
          <w:color w:val="000000"/>
        </w:rPr>
        <w:t>Homo Sapiens? How do we do this?</w:t>
      </w:r>
      <w:r w:rsidRPr="006B66D3">
        <w:rPr>
          <w:rFonts w:ascii="Corbel" w:hAnsi="Corbel"/>
          <w:color w:val="000000"/>
        </w:rPr>
        <w:t xml:space="preserve"> Simon Fraser University President’s Faculty Lecture, SFU, Burnaby, BC</w:t>
      </w:r>
      <w:r>
        <w:rPr>
          <w:rFonts w:ascii="Corbel" w:hAnsi="Corbel"/>
          <w:color w:val="000000"/>
        </w:rPr>
        <w:t>.</w:t>
      </w:r>
    </w:p>
    <w:sectPr w:rsidR="002B3C05" w:rsidRPr="002B3C05" w:rsidSect="0094682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60ACA" w14:textId="77777777" w:rsidR="00C2581D" w:rsidRDefault="00C2581D" w:rsidP="00D23530">
      <w:pPr>
        <w:spacing w:after="0"/>
      </w:pPr>
      <w:r>
        <w:separator/>
      </w:r>
    </w:p>
  </w:endnote>
  <w:endnote w:type="continuationSeparator" w:id="0">
    <w:p w14:paraId="6967C82D" w14:textId="77777777" w:rsidR="00C2581D" w:rsidRDefault="00C2581D" w:rsidP="00D23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ILL SANS LIGHT">
    <w:panose1 w:val="020B0302020104020203"/>
    <w:charset w:val="B1"/>
    <w:family w:val="swiss"/>
    <w:pitch w:val="variable"/>
    <w:sig w:usb0="80000A67" w:usb1="00000000" w:usb2="00000000" w:usb3="00000000" w:csb0="000001F7"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Fa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6F98" w14:textId="77777777" w:rsidR="002B3C05" w:rsidRDefault="002B3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3E08" w14:textId="77777777" w:rsidR="002B3C05" w:rsidRDefault="002B3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411B" w14:textId="77777777" w:rsidR="002B3C05" w:rsidRDefault="002B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35F2" w14:textId="77777777" w:rsidR="00C2581D" w:rsidRDefault="00C2581D" w:rsidP="00D23530">
      <w:pPr>
        <w:spacing w:after="0"/>
      </w:pPr>
      <w:r>
        <w:separator/>
      </w:r>
    </w:p>
  </w:footnote>
  <w:footnote w:type="continuationSeparator" w:id="0">
    <w:p w14:paraId="7A816FAE" w14:textId="77777777" w:rsidR="00C2581D" w:rsidRDefault="00C2581D" w:rsidP="00D23530">
      <w:pPr>
        <w:spacing w:after="0"/>
      </w:pPr>
      <w:r>
        <w:continuationSeparator/>
      </w:r>
    </w:p>
  </w:footnote>
  <w:footnote w:id="1">
    <w:p w14:paraId="10A92A6B" w14:textId="43BC27C6"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Pr>
          <w:rStyle w:val="FootnoteReference"/>
        </w:rPr>
        <w:footnoteRef/>
      </w:r>
      <w:r>
        <w:t xml:space="preserve"> “</w:t>
      </w:r>
      <w:r w:rsidRPr="00D23530">
        <w:rPr>
          <w:rFonts w:ascii="Georgia" w:hAnsi="Georgia" w:cs="Georgia"/>
          <w:sz w:val="20"/>
          <w:szCs w:val="20"/>
        </w:rPr>
        <w:t xml:space="preserve">The average American spends approximately 7 percent of their income on entertainment, alcohol, and tobacco, while spending only 1.9 percent on education, according to a </w:t>
      </w:r>
      <w:hyperlink r:id="rId1" w:history="1">
        <w:r w:rsidRPr="00F31D1F">
          <w:rPr>
            <w:rFonts w:ascii="Georgia" w:hAnsi="Georgia" w:cs="Georgia"/>
            <w:b/>
            <w:bCs/>
            <w:color w:val="A50029"/>
            <w:sz w:val="20"/>
            <w:szCs w:val="20"/>
          </w:rPr>
          <w:t>2008 survey</w:t>
        </w:r>
      </w:hyperlink>
      <w:r w:rsidRPr="00D23530">
        <w:rPr>
          <w:rFonts w:ascii="Georgia" w:hAnsi="Georgia" w:cs="Georgia"/>
          <w:sz w:val="20"/>
          <w:szCs w:val="20"/>
        </w:rPr>
        <w:t xml:space="preserve"> conducted by the U.S Department of Labor</w:t>
      </w:r>
      <w:r>
        <w:rPr>
          <w:rFonts w:ascii="Georgia" w:hAnsi="Georgia" w:cs="Georgia"/>
          <w:sz w:val="20"/>
          <w:szCs w:val="20"/>
        </w:rPr>
        <w:t>” and “around the world, approximately 103.5 million primary school age children are not enrolled in school, with about 57 percent of these education deprived children being girls”--</w:t>
      </w:r>
      <w:r w:rsidRPr="00677C32">
        <w:rPr>
          <w:rFonts w:ascii="Georgia" w:hAnsi="Georgia" w:cs="Georgia"/>
          <w:sz w:val="20"/>
          <w:szCs w:val="20"/>
        </w:rPr>
        <w:t>http://www.globalenvision.org/2011/08/08/too-many-dads-money-going-down-drain</w:t>
      </w:r>
      <w:r>
        <w:rPr>
          <w:rFonts w:ascii="Georgia" w:hAnsi="Georgia" w:cs="Georgia"/>
          <w:sz w:val="20"/>
          <w:szCs w:val="20"/>
        </w:rPr>
        <w:t xml:space="preserve">. </w:t>
      </w:r>
      <w:r w:rsidRPr="00677C32">
        <w:rPr>
          <w:rFonts w:ascii="Georgia" w:hAnsi="Georgia" w:cs="Georgia"/>
          <w:sz w:val="20"/>
          <w:szCs w:val="20"/>
        </w:rPr>
        <w:t xml:space="preserve">Also </w:t>
      </w:r>
      <w:r w:rsidRPr="00677C32">
        <w:rPr>
          <w:rFonts w:ascii="Times New Roman" w:hAnsi="Times New Roman" w:cs="Times New Roman"/>
          <w:color w:val="2C1F27"/>
          <w:sz w:val="20"/>
          <w:szCs w:val="20"/>
        </w:rPr>
        <w:t>2009 the US budget:</w:t>
      </w:r>
      <w:r w:rsidRPr="00677C32">
        <w:rPr>
          <w:rFonts w:ascii="Times New Roman" w:hAnsi="Times New Roman" w:cs="Times New Roman"/>
          <w:sz w:val="20"/>
          <w:szCs w:val="20"/>
        </w:rPr>
        <w:t xml:space="preserve"> National Debt Payment: $10.2 trillion (580 times larger than NASA's budget) </w:t>
      </w:r>
    </w:p>
    <w:p w14:paraId="44CCF342"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Department of Defense: $515.4 billion (29.3 times larger than NASA's budget) </w:t>
      </w:r>
    </w:p>
    <w:p w14:paraId="059D0126"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Global War on Terrorism: $189.3 billion (10.8 times larger than NASA's budget) </w:t>
      </w:r>
    </w:p>
    <w:p w14:paraId="7341BDEF"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Health &amp; Human Services: $68.5 billion (3.9 times larger than NASA's budget) </w:t>
      </w:r>
    </w:p>
    <w:p w14:paraId="3C205D54"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Department of Transportation: $63.4 billion (3.6 times larger than NASA's budget) </w:t>
      </w:r>
    </w:p>
    <w:p w14:paraId="40A941BF"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Department of Education: $59.2 billion (3.4 times larger than NASA's budget) </w:t>
      </w:r>
    </w:p>
    <w:p w14:paraId="384C1B3F"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Department of Housing &amp; Urban Development: $38.5 billion (2.2 times larger than NASA's budget) </w:t>
      </w:r>
    </w:p>
    <w:p w14:paraId="5ABE1813"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Department of Energy: $25.0 billion (1.4 times larger than NASA's budget) </w:t>
      </w:r>
    </w:p>
    <w:p w14:paraId="71D29DA6"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$586.5 billion on gambling; </w:t>
      </w:r>
    </w:p>
    <w:p w14:paraId="37F6EB75"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$80 billion on illegal drugs; </w:t>
      </w:r>
    </w:p>
    <w:p w14:paraId="16B3AE9D"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$58 billion on alcohol consumption; </w:t>
      </w:r>
    </w:p>
    <w:p w14:paraId="063E7EFA"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$31 billion on tobacco products, and; </w:t>
      </w:r>
    </w:p>
    <w:p w14:paraId="2699EA4E"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$250 billion on the medical treatment for the above related issues </w:t>
      </w:r>
    </w:p>
    <w:p w14:paraId="79BE6FA0"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p>
    <w:p w14:paraId="71B53CEF" w14:textId="5EC73D06"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Additionally, during 2003, Amer</w:t>
      </w:r>
      <w:r>
        <w:rPr>
          <w:rFonts w:ascii="Times New Roman" w:hAnsi="Times New Roman" w:cs="Times New Roman"/>
          <w:sz w:val="20"/>
          <w:szCs w:val="20"/>
        </w:rPr>
        <w:t xml:space="preserve">icans also collectively spent: </w:t>
      </w:r>
    </w:p>
    <w:p w14:paraId="50EFA318"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$224 billion to eat out; </w:t>
      </w:r>
    </w:p>
    <w:p w14:paraId="1450BCBE"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$191 billion on personal water craft; </w:t>
      </w:r>
    </w:p>
    <w:p w14:paraId="78658383"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$67 billion on frozen dinners; </w:t>
      </w:r>
    </w:p>
    <w:p w14:paraId="69732529"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$25 billion on gardening; </w:t>
      </w:r>
    </w:p>
    <w:p w14:paraId="01657761"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$22.1 billion on hunting; </w:t>
      </w:r>
    </w:p>
    <w:p w14:paraId="2CA183C7"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$21.3 billion on extravagant pet products, and; </w:t>
      </w:r>
    </w:p>
    <w:p w14:paraId="54CF4A74" w14:textId="7F631238"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w:t>
      </w:r>
      <w:r>
        <w:rPr>
          <w:rFonts w:ascii="Times New Roman" w:hAnsi="Times New Roman" w:cs="Times New Roman"/>
          <w:sz w:val="20"/>
          <w:szCs w:val="20"/>
        </w:rPr>
        <w:t xml:space="preserve">15 billion on junk food snacks </w:t>
      </w:r>
    </w:p>
    <w:p w14:paraId="77E09E41" w14:textId="2F6836EF"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r w:rsidRPr="00677C32">
        <w:rPr>
          <w:rFonts w:ascii="Times New Roman" w:hAnsi="Times New Roman" w:cs="Times New Roman"/>
          <w:sz w:val="20"/>
          <w:szCs w:val="20"/>
        </w:rPr>
        <w:t xml:space="preserve">Read more: </w:t>
      </w:r>
      <w:hyperlink r:id="rId2" w:anchor="ixzz1oA48r4j4" w:history="1">
        <w:r w:rsidRPr="00677C32">
          <w:rPr>
            <w:rFonts w:ascii="Times New Roman" w:hAnsi="Times New Roman" w:cs="Times New Roman"/>
            <w:color w:val="001D8B"/>
            <w:sz w:val="20"/>
            <w:szCs w:val="20"/>
          </w:rPr>
          <w:t>http://wiki.answers.com/Q/How_much_money_is_spent_on_space_exploration_each_year#ixzz1oA48r4j4</w:t>
        </w:r>
      </w:hyperlink>
    </w:p>
    <w:p w14:paraId="49AE8916" w14:textId="77777777" w:rsidR="00A01FC9" w:rsidRPr="00677C32" w:rsidRDefault="00A01FC9" w:rsidP="00677C32">
      <w:pPr>
        <w:widowControl w:val="0"/>
        <w:autoSpaceDE w:val="0"/>
        <w:autoSpaceDN w:val="0"/>
        <w:adjustRightInd w:val="0"/>
        <w:spacing w:after="0"/>
        <w:rPr>
          <w:rFonts w:ascii="Times New Roman" w:hAnsi="Times New Roman" w:cs="Times New Roman"/>
          <w:sz w:val="20"/>
          <w:szCs w:val="20"/>
        </w:rPr>
      </w:pPr>
    </w:p>
    <w:p w14:paraId="74132BB6" w14:textId="4C102CCA" w:rsidR="00A01FC9" w:rsidRPr="00677C32" w:rsidRDefault="00A01FC9" w:rsidP="00677C32">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A8C2" w14:textId="77777777" w:rsidR="002B3C05" w:rsidRDefault="002B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D64F" w14:textId="77777777" w:rsidR="002B3C05" w:rsidRDefault="002B3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2E45" w14:textId="77777777" w:rsidR="002B3C05" w:rsidRDefault="002B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984"/>
    <w:multiLevelType w:val="hybridMultilevel"/>
    <w:tmpl w:val="4626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8D7"/>
    <w:rsid w:val="0000526E"/>
    <w:rsid w:val="000177E6"/>
    <w:rsid w:val="00021D24"/>
    <w:rsid w:val="000561CC"/>
    <w:rsid w:val="00056AAF"/>
    <w:rsid w:val="00060C9B"/>
    <w:rsid w:val="0006429F"/>
    <w:rsid w:val="00066484"/>
    <w:rsid w:val="00076937"/>
    <w:rsid w:val="000829C7"/>
    <w:rsid w:val="000D3DBE"/>
    <w:rsid w:val="000D7371"/>
    <w:rsid w:val="000E0C63"/>
    <w:rsid w:val="000E4498"/>
    <w:rsid w:val="00100947"/>
    <w:rsid w:val="00102AD2"/>
    <w:rsid w:val="00111F2E"/>
    <w:rsid w:val="00112DE8"/>
    <w:rsid w:val="00142897"/>
    <w:rsid w:val="00153F26"/>
    <w:rsid w:val="0017485A"/>
    <w:rsid w:val="00185F02"/>
    <w:rsid w:val="001C09E8"/>
    <w:rsid w:val="001C1398"/>
    <w:rsid w:val="001D1645"/>
    <w:rsid w:val="001D246E"/>
    <w:rsid w:val="001D5267"/>
    <w:rsid w:val="001E4D38"/>
    <w:rsid w:val="00221EA6"/>
    <w:rsid w:val="00225AD8"/>
    <w:rsid w:val="00231696"/>
    <w:rsid w:val="00292347"/>
    <w:rsid w:val="00297DA3"/>
    <w:rsid w:val="002A3D55"/>
    <w:rsid w:val="002B055D"/>
    <w:rsid w:val="002B3C05"/>
    <w:rsid w:val="002B46EF"/>
    <w:rsid w:val="002E1F0B"/>
    <w:rsid w:val="002E3679"/>
    <w:rsid w:val="002F116E"/>
    <w:rsid w:val="00304DC9"/>
    <w:rsid w:val="00311102"/>
    <w:rsid w:val="003151CE"/>
    <w:rsid w:val="003179C3"/>
    <w:rsid w:val="003308E6"/>
    <w:rsid w:val="00344EE3"/>
    <w:rsid w:val="00346CCA"/>
    <w:rsid w:val="0035071C"/>
    <w:rsid w:val="00350FE7"/>
    <w:rsid w:val="0035201C"/>
    <w:rsid w:val="00356079"/>
    <w:rsid w:val="00367011"/>
    <w:rsid w:val="00381C6F"/>
    <w:rsid w:val="00392236"/>
    <w:rsid w:val="003A1293"/>
    <w:rsid w:val="003B7269"/>
    <w:rsid w:val="003C0D76"/>
    <w:rsid w:val="003C25E7"/>
    <w:rsid w:val="003C4AFF"/>
    <w:rsid w:val="003D651B"/>
    <w:rsid w:val="003F4056"/>
    <w:rsid w:val="004036A8"/>
    <w:rsid w:val="0040451D"/>
    <w:rsid w:val="00447DD9"/>
    <w:rsid w:val="00483289"/>
    <w:rsid w:val="00491565"/>
    <w:rsid w:val="00497066"/>
    <w:rsid w:val="004B6AF2"/>
    <w:rsid w:val="004C6019"/>
    <w:rsid w:val="004D413B"/>
    <w:rsid w:val="004F1EED"/>
    <w:rsid w:val="004F3127"/>
    <w:rsid w:val="004F78FA"/>
    <w:rsid w:val="0051056B"/>
    <w:rsid w:val="0054650A"/>
    <w:rsid w:val="00563DAF"/>
    <w:rsid w:val="00577EF1"/>
    <w:rsid w:val="00592DAE"/>
    <w:rsid w:val="00594B46"/>
    <w:rsid w:val="005A0D50"/>
    <w:rsid w:val="005A3930"/>
    <w:rsid w:val="005E351D"/>
    <w:rsid w:val="005F27B9"/>
    <w:rsid w:val="006014BD"/>
    <w:rsid w:val="006061C6"/>
    <w:rsid w:val="0065430E"/>
    <w:rsid w:val="00672180"/>
    <w:rsid w:val="00677C32"/>
    <w:rsid w:val="00690EB7"/>
    <w:rsid w:val="00695118"/>
    <w:rsid w:val="006A622C"/>
    <w:rsid w:val="006B25D4"/>
    <w:rsid w:val="006D6C1A"/>
    <w:rsid w:val="006D7E24"/>
    <w:rsid w:val="006E0BD8"/>
    <w:rsid w:val="006E2454"/>
    <w:rsid w:val="006F2D05"/>
    <w:rsid w:val="00705C8A"/>
    <w:rsid w:val="00707769"/>
    <w:rsid w:val="00713590"/>
    <w:rsid w:val="00721B68"/>
    <w:rsid w:val="0072560D"/>
    <w:rsid w:val="00733EBB"/>
    <w:rsid w:val="00756302"/>
    <w:rsid w:val="007827FD"/>
    <w:rsid w:val="007A2500"/>
    <w:rsid w:val="007A4595"/>
    <w:rsid w:val="007B1E74"/>
    <w:rsid w:val="007D39E1"/>
    <w:rsid w:val="007E20DD"/>
    <w:rsid w:val="007F26AE"/>
    <w:rsid w:val="007F28D7"/>
    <w:rsid w:val="007F7B68"/>
    <w:rsid w:val="008052A4"/>
    <w:rsid w:val="00811F32"/>
    <w:rsid w:val="00826E5B"/>
    <w:rsid w:val="00833695"/>
    <w:rsid w:val="008421BA"/>
    <w:rsid w:val="00852EA9"/>
    <w:rsid w:val="0085433A"/>
    <w:rsid w:val="00864416"/>
    <w:rsid w:val="00866DC5"/>
    <w:rsid w:val="00867CB9"/>
    <w:rsid w:val="00867EC0"/>
    <w:rsid w:val="0087147B"/>
    <w:rsid w:val="008858FB"/>
    <w:rsid w:val="00897464"/>
    <w:rsid w:val="008C18DB"/>
    <w:rsid w:val="008C513E"/>
    <w:rsid w:val="008C5625"/>
    <w:rsid w:val="008E59D6"/>
    <w:rsid w:val="008E7F35"/>
    <w:rsid w:val="008F3B61"/>
    <w:rsid w:val="00913C52"/>
    <w:rsid w:val="009209CC"/>
    <w:rsid w:val="00925CE1"/>
    <w:rsid w:val="0093150D"/>
    <w:rsid w:val="0094682C"/>
    <w:rsid w:val="00955790"/>
    <w:rsid w:val="009608CB"/>
    <w:rsid w:val="00961760"/>
    <w:rsid w:val="00967CB0"/>
    <w:rsid w:val="009731D0"/>
    <w:rsid w:val="009A16C1"/>
    <w:rsid w:val="009A17DF"/>
    <w:rsid w:val="009C7B9A"/>
    <w:rsid w:val="009F1D52"/>
    <w:rsid w:val="009F5F92"/>
    <w:rsid w:val="00A01FC9"/>
    <w:rsid w:val="00A17B64"/>
    <w:rsid w:val="00A22F2F"/>
    <w:rsid w:val="00A241EA"/>
    <w:rsid w:val="00A45B59"/>
    <w:rsid w:val="00A557C3"/>
    <w:rsid w:val="00A71A3C"/>
    <w:rsid w:val="00AE1392"/>
    <w:rsid w:val="00AE5DFE"/>
    <w:rsid w:val="00AF1198"/>
    <w:rsid w:val="00B157A6"/>
    <w:rsid w:val="00B235B1"/>
    <w:rsid w:val="00B248AA"/>
    <w:rsid w:val="00B41B00"/>
    <w:rsid w:val="00B526C5"/>
    <w:rsid w:val="00B96D02"/>
    <w:rsid w:val="00BE614E"/>
    <w:rsid w:val="00C00A55"/>
    <w:rsid w:val="00C2127E"/>
    <w:rsid w:val="00C2581D"/>
    <w:rsid w:val="00C27083"/>
    <w:rsid w:val="00C33F21"/>
    <w:rsid w:val="00C36527"/>
    <w:rsid w:val="00C51F47"/>
    <w:rsid w:val="00C90436"/>
    <w:rsid w:val="00C94181"/>
    <w:rsid w:val="00C9584D"/>
    <w:rsid w:val="00C96EEE"/>
    <w:rsid w:val="00CA277F"/>
    <w:rsid w:val="00CB16D3"/>
    <w:rsid w:val="00CC39DE"/>
    <w:rsid w:val="00CC5639"/>
    <w:rsid w:val="00CD025D"/>
    <w:rsid w:val="00CE208B"/>
    <w:rsid w:val="00CE6127"/>
    <w:rsid w:val="00CF14D6"/>
    <w:rsid w:val="00CF47A9"/>
    <w:rsid w:val="00D23530"/>
    <w:rsid w:val="00D26BFE"/>
    <w:rsid w:val="00D35EEE"/>
    <w:rsid w:val="00D443F5"/>
    <w:rsid w:val="00D45232"/>
    <w:rsid w:val="00D820C2"/>
    <w:rsid w:val="00D83B26"/>
    <w:rsid w:val="00D859D1"/>
    <w:rsid w:val="00DA7284"/>
    <w:rsid w:val="00DB50F4"/>
    <w:rsid w:val="00DC66D2"/>
    <w:rsid w:val="00DC686E"/>
    <w:rsid w:val="00DD42FB"/>
    <w:rsid w:val="00DE67B7"/>
    <w:rsid w:val="00E11863"/>
    <w:rsid w:val="00E124EE"/>
    <w:rsid w:val="00E170AA"/>
    <w:rsid w:val="00E21A9C"/>
    <w:rsid w:val="00E348DE"/>
    <w:rsid w:val="00E36EB2"/>
    <w:rsid w:val="00E45E9B"/>
    <w:rsid w:val="00E66C27"/>
    <w:rsid w:val="00E90B65"/>
    <w:rsid w:val="00E97B28"/>
    <w:rsid w:val="00EA4267"/>
    <w:rsid w:val="00EC171F"/>
    <w:rsid w:val="00EC24A3"/>
    <w:rsid w:val="00ED30F8"/>
    <w:rsid w:val="00F0185A"/>
    <w:rsid w:val="00F05040"/>
    <w:rsid w:val="00F26DCB"/>
    <w:rsid w:val="00F277D3"/>
    <w:rsid w:val="00F31D1F"/>
    <w:rsid w:val="00F333AF"/>
    <w:rsid w:val="00F41EAA"/>
    <w:rsid w:val="00F43DD0"/>
    <w:rsid w:val="00F57C69"/>
    <w:rsid w:val="00F66639"/>
    <w:rsid w:val="00F711B7"/>
    <w:rsid w:val="00F71854"/>
    <w:rsid w:val="00F9275D"/>
    <w:rsid w:val="00FB4DBF"/>
    <w:rsid w:val="00FC731C"/>
    <w:rsid w:val="00FD3C6C"/>
    <w:rsid w:val="00FD63B4"/>
    <w:rsid w:val="00FE4A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EBA28B"/>
  <w15:docId w15:val="{0CF72852-86BC-5140-AEF3-A66AD17F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AA"/>
    <w:pPr>
      <w:ind w:left="720"/>
      <w:contextualSpacing/>
    </w:pPr>
  </w:style>
  <w:style w:type="paragraph" w:styleId="FootnoteText">
    <w:name w:val="footnote text"/>
    <w:basedOn w:val="Normal"/>
    <w:link w:val="FootnoteTextChar"/>
    <w:uiPriority w:val="99"/>
    <w:unhideWhenUsed/>
    <w:rsid w:val="00D23530"/>
    <w:pPr>
      <w:spacing w:after="0"/>
    </w:pPr>
  </w:style>
  <w:style w:type="character" w:customStyle="1" w:styleId="FootnoteTextChar">
    <w:name w:val="Footnote Text Char"/>
    <w:basedOn w:val="DefaultParagraphFont"/>
    <w:link w:val="FootnoteText"/>
    <w:uiPriority w:val="99"/>
    <w:rsid w:val="00D23530"/>
    <w:rPr>
      <w:sz w:val="24"/>
      <w:szCs w:val="24"/>
    </w:rPr>
  </w:style>
  <w:style w:type="character" w:styleId="FootnoteReference">
    <w:name w:val="footnote reference"/>
    <w:basedOn w:val="DefaultParagraphFont"/>
    <w:unhideWhenUsed/>
    <w:rsid w:val="00D23530"/>
    <w:rPr>
      <w:vertAlign w:val="superscript"/>
    </w:rPr>
  </w:style>
  <w:style w:type="paragraph" w:customStyle="1" w:styleId="NormalindentedParagraph">
    <w:name w:val="Normal (indented) Paragraph"/>
    <w:basedOn w:val="Normal"/>
    <w:rsid w:val="00DC66D2"/>
    <w:pPr>
      <w:spacing w:after="0" w:line="560" w:lineRule="exact"/>
      <w:ind w:firstLine="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2B3C05"/>
    <w:pPr>
      <w:tabs>
        <w:tab w:val="center" w:pos="4680"/>
        <w:tab w:val="right" w:pos="9360"/>
      </w:tabs>
      <w:spacing w:after="0"/>
    </w:pPr>
  </w:style>
  <w:style w:type="character" w:customStyle="1" w:styleId="HeaderChar">
    <w:name w:val="Header Char"/>
    <w:basedOn w:val="DefaultParagraphFont"/>
    <w:link w:val="Header"/>
    <w:uiPriority w:val="99"/>
    <w:rsid w:val="002B3C05"/>
    <w:rPr>
      <w:sz w:val="24"/>
      <w:szCs w:val="24"/>
    </w:rPr>
  </w:style>
  <w:style w:type="paragraph" w:styleId="Footer">
    <w:name w:val="footer"/>
    <w:basedOn w:val="Normal"/>
    <w:link w:val="FooterChar"/>
    <w:uiPriority w:val="99"/>
    <w:unhideWhenUsed/>
    <w:rsid w:val="002B3C05"/>
    <w:pPr>
      <w:tabs>
        <w:tab w:val="center" w:pos="4680"/>
        <w:tab w:val="right" w:pos="9360"/>
      </w:tabs>
      <w:spacing w:after="0"/>
    </w:pPr>
  </w:style>
  <w:style w:type="character" w:customStyle="1" w:styleId="FooterChar">
    <w:name w:val="Footer Char"/>
    <w:basedOn w:val="DefaultParagraphFont"/>
    <w:link w:val="Footer"/>
    <w:uiPriority w:val="99"/>
    <w:rsid w:val="002B3C05"/>
    <w:rPr>
      <w:sz w:val="24"/>
      <w:szCs w:val="24"/>
    </w:rPr>
  </w:style>
  <w:style w:type="paragraph" w:styleId="BalloonText">
    <w:name w:val="Balloon Text"/>
    <w:basedOn w:val="Normal"/>
    <w:link w:val="BalloonTextChar"/>
    <w:uiPriority w:val="99"/>
    <w:semiHidden/>
    <w:unhideWhenUsed/>
    <w:rsid w:val="002B3C0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C05"/>
    <w:rPr>
      <w:rFonts w:ascii="Times New Roman" w:hAnsi="Times New Roman" w:cs="Times New Roman"/>
      <w:sz w:val="18"/>
      <w:szCs w:val="18"/>
    </w:rPr>
  </w:style>
  <w:style w:type="paragraph" w:customStyle="1" w:styleId="Detail">
    <w:name w:val="Detail"/>
    <w:basedOn w:val="Normal"/>
    <w:rsid w:val="002B3C05"/>
    <w:pPr>
      <w:keepLines/>
      <w:spacing w:before="120" w:after="0"/>
      <w:ind w:left="360"/>
    </w:pPr>
    <w:rPr>
      <w:rFonts w:ascii="Times" w:eastAsia="Times New Roman"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iki.answers.com/Q/How_much_money_is_spent_on_space_exploration_each_year" TargetMode="External"/><Relationship Id="rId1" Type="http://schemas.openxmlformats.org/officeDocument/2006/relationships/hyperlink" Target="http://www.visualeconomics.com/how-the-average-us-consumer-spends-their-pay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3604</TotalTime>
  <Pages>11</Pages>
  <Words>4252</Words>
  <Characters>24239</Characters>
  <Application>Microsoft Office Word</Application>
  <DocSecurity>0</DocSecurity>
  <Lines>201</Lines>
  <Paragraphs>56</Paragraphs>
  <ScaleCrop>false</ScaleCrop>
  <Company>SFU</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Microsoft Office User</cp:lastModifiedBy>
  <cp:revision>120</cp:revision>
  <dcterms:created xsi:type="dcterms:W3CDTF">2012-02-18T13:29:00Z</dcterms:created>
  <dcterms:modified xsi:type="dcterms:W3CDTF">2020-08-22T20:41:00Z</dcterms:modified>
</cp:coreProperties>
</file>