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4B884" w14:textId="681C471C" w:rsidR="002D1EFB" w:rsidRPr="00284E1F" w:rsidRDefault="002D1EFB" w:rsidP="00284E1F">
      <w:pPr>
        <w:spacing w:after="120"/>
        <w:jc w:val="both"/>
        <w:rPr>
          <w:rFonts w:ascii="Times New Roman" w:hAnsi="Times New Roman" w:cs="Times New Roman"/>
          <w:b/>
          <w:sz w:val="32"/>
          <w:szCs w:val="32"/>
        </w:rPr>
      </w:pPr>
      <w:r w:rsidRPr="00284E1F">
        <w:rPr>
          <w:rFonts w:ascii="Times New Roman" w:hAnsi="Times New Roman" w:cs="Times New Roman"/>
          <w:b/>
          <w:sz w:val="32"/>
          <w:szCs w:val="32"/>
        </w:rPr>
        <w:t>Science Education in the Key of Gentle Empiricism</w:t>
      </w:r>
    </w:p>
    <w:p w14:paraId="6D235E8C" w14:textId="52A4BD7D" w:rsidR="008835CE" w:rsidRPr="00284E1F" w:rsidRDefault="00C5454D" w:rsidP="00284E1F">
      <w:pPr>
        <w:spacing w:after="0"/>
        <w:jc w:val="both"/>
        <w:rPr>
          <w:rFonts w:ascii="Times New Roman" w:hAnsi="Times New Roman" w:cs="Times New Roman"/>
          <w:b/>
          <w:sz w:val="28"/>
          <w:szCs w:val="28"/>
        </w:rPr>
      </w:pPr>
      <w:r w:rsidRPr="00284E1F">
        <w:rPr>
          <w:rFonts w:ascii="Times New Roman" w:hAnsi="Times New Roman" w:cs="Times New Roman"/>
          <w:b/>
          <w:sz w:val="28"/>
          <w:szCs w:val="28"/>
        </w:rPr>
        <w:t xml:space="preserve">Lee Beavington &amp; Heesoon Bai </w:t>
      </w:r>
    </w:p>
    <w:p w14:paraId="2E43AFC1" w14:textId="71AF7875" w:rsidR="00284E1F" w:rsidRDefault="00B710E8" w:rsidP="00284E1F">
      <w:pPr>
        <w:spacing w:after="0"/>
        <w:jc w:val="both"/>
        <w:rPr>
          <w:rFonts w:ascii="Times New Roman" w:hAnsi="Times New Roman" w:cs="Times New Roman"/>
        </w:rPr>
      </w:pPr>
      <w:r>
        <w:rPr>
          <w:noProof/>
          <w:sz w:val="28"/>
          <w:szCs w:val="28"/>
          <w:lang w:eastAsia="en-US"/>
        </w:rPr>
        <mc:AlternateContent>
          <mc:Choice Requires="wps">
            <w:drawing>
              <wp:anchor distT="0" distB="0" distL="114300" distR="114300" simplePos="0" relativeHeight="251659264" behindDoc="0" locked="0" layoutInCell="1" allowOverlap="1" wp14:anchorId="73AD07E7" wp14:editId="50151C3B">
                <wp:simplePos x="0" y="0"/>
                <wp:positionH relativeFrom="column">
                  <wp:posOffset>5715</wp:posOffset>
                </wp:positionH>
                <wp:positionV relativeFrom="paragraph">
                  <wp:posOffset>88265</wp:posOffset>
                </wp:positionV>
                <wp:extent cx="5998210" cy="23495"/>
                <wp:effectExtent l="0" t="0" r="21590" b="2730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8210" cy="23495"/>
                        </a:xfrm>
                        <a:prstGeom prst="line">
                          <a:avLst/>
                        </a:prstGeom>
                        <a:noFill/>
                        <a:ln w="25400" cap="flat"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553D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72.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" strokecolor="black [3213]" strokeweight="2pt"/>
            </w:pict>
          </mc:Fallback>
        </mc:AlternateContent>
      </w:r>
    </w:p>
    <w:p w14:paraId="54E8F240" w14:textId="77777777" w:rsidR="00B710E8" w:rsidRDefault="00B710E8" w:rsidP="00284E1F">
      <w:pPr>
        <w:spacing w:after="0"/>
        <w:jc w:val="both"/>
        <w:rPr>
          <w:rFonts w:ascii="Times New Roman" w:hAnsi="Times New Roman" w:cs="Times New Roman"/>
        </w:rPr>
      </w:pPr>
    </w:p>
    <w:p w14:paraId="6884FD84" w14:textId="018A5455" w:rsidR="002D1EFB" w:rsidRPr="006343B3" w:rsidRDefault="004D0AED" w:rsidP="00284E1F">
      <w:pPr>
        <w:spacing w:after="0"/>
        <w:jc w:val="both"/>
        <w:rPr>
          <w:rFonts w:ascii="Times New Roman" w:hAnsi="Times New Roman" w:cs="Times New Roman"/>
        </w:rPr>
      </w:pPr>
      <w:r w:rsidRPr="006343B3">
        <w:rPr>
          <w:rFonts w:ascii="Times New Roman" w:hAnsi="Times New Roman" w:cs="Times New Roman"/>
        </w:rPr>
        <w:t xml:space="preserve">Let’s begin </w:t>
      </w:r>
      <w:r w:rsidR="002D1EFB" w:rsidRPr="006343B3">
        <w:rPr>
          <w:rFonts w:ascii="Times New Roman" w:hAnsi="Times New Roman" w:cs="Times New Roman"/>
        </w:rPr>
        <w:t xml:space="preserve">this thinking about science education </w:t>
      </w:r>
      <w:r w:rsidRPr="006343B3">
        <w:rPr>
          <w:rFonts w:ascii="Times New Roman" w:hAnsi="Times New Roman" w:cs="Times New Roman"/>
        </w:rPr>
        <w:t xml:space="preserve">at the beginning: with the </w:t>
      </w:r>
      <w:r w:rsidR="002D1EFB" w:rsidRPr="006343B3">
        <w:rPr>
          <w:rFonts w:ascii="Times New Roman" w:hAnsi="Times New Roman" w:cs="Times New Roman"/>
        </w:rPr>
        <w:t xml:space="preserve">very </w:t>
      </w:r>
      <w:r w:rsidRPr="006343B3">
        <w:rPr>
          <w:rFonts w:ascii="Times New Roman" w:hAnsi="Times New Roman" w:cs="Times New Roman"/>
        </w:rPr>
        <w:t>meaning of “science education.” Science education may mean instructing in</w:t>
      </w:r>
      <w:r w:rsidR="002D1EFB" w:rsidRPr="006343B3">
        <w:rPr>
          <w:rFonts w:ascii="Times New Roman" w:hAnsi="Times New Roman" w:cs="Times New Roman"/>
        </w:rPr>
        <w:t xml:space="preserve"> or learning about</w:t>
      </w:r>
      <w:r w:rsidRPr="006343B3">
        <w:rPr>
          <w:rFonts w:ascii="Times New Roman" w:hAnsi="Times New Roman" w:cs="Times New Roman"/>
        </w:rPr>
        <w:t xml:space="preserve"> scientific information</w:t>
      </w:r>
      <w:r w:rsidR="002D1EFB" w:rsidRPr="006343B3">
        <w:rPr>
          <w:rFonts w:ascii="Times New Roman" w:hAnsi="Times New Roman" w:cs="Times New Roman"/>
        </w:rPr>
        <w:t xml:space="preserve">, knowledge, and </w:t>
      </w:r>
      <w:r w:rsidRPr="006343B3">
        <w:rPr>
          <w:rFonts w:ascii="Times New Roman" w:hAnsi="Times New Roman" w:cs="Times New Roman"/>
        </w:rPr>
        <w:t>methods in various disciplines</w:t>
      </w:r>
      <w:r w:rsidR="002D1EFB" w:rsidRPr="006343B3">
        <w:rPr>
          <w:rFonts w:ascii="Times New Roman" w:hAnsi="Times New Roman" w:cs="Times New Roman"/>
        </w:rPr>
        <w:t>. The goal here would be to equip our students with requisite knowledge and skills to become scientists, technicians, and science and technology educators</w:t>
      </w:r>
      <w:r w:rsidRPr="006343B3">
        <w:rPr>
          <w:rFonts w:ascii="Times New Roman" w:hAnsi="Times New Roman" w:cs="Times New Roman"/>
        </w:rPr>
        <w:t xml:space="preserve">. Our current system of science education is replete with this way of teaching science. And we need this form of education to cultivate future generations of scientists, technicians, and workers in science-related careers. </w:t>
      </w:r>
    </w:p>
    <w:p w14:paraId="47E75FF2" w14:textId="748BA075" w:rsidR="00730225" w:rsidRPr="006343B3" w:rsidRDefault="004D0AED" w:rsidP="00284E1F">
      <w:pPr>
        <w:spacing w:after="0"/>
        <w:ind w:firstLine="720"/>
        <w:jc w:val="both"/>
        <w:rPr>
          <w:rFonts w:ascii="Times New Roman" w:hAnsi="Times New Roman" w:cs="Times New Roman"/>
        </w:rPr>
      </w:pPr>
      <w:r w:rsidRPr="006343B3">
        <w:rPr>
          <w:rFonts w:ascii="Times New Roman" w:hAnsi="Times New Roman" w:cs="Times New Roman"/>
        </w:rPr>
        <w:t xml:space="preserve">Science education may </w:t>
      </w:r>
      <w:r w:rsidR="002D1EFB" w:rsidRPr="006343B3">
        <w:rPr>
          <w:rFonts w:ascii="Times New Roman" w:hAnsi="Times New Roman" w:cs="Times New Roman"/>
        </w:rPr>
        <w:t xml:space="preserve">also </w:t>
      </w:r>
      <w:r w:rsidRPr="006343B3">
        <w:rPr>
          <w:rFonts w:ascii="Times New Roman" w:hAnsi="Times New Roman" w:cs="Times New Roman"/>
        </w:rPr>
        <w:t xml:space="preserve">mean educating people to have ways of understanding and approaching the world with worldviews based in or influenced by science. </w:t>
      </w:r>
      <w:r w:rsidR="002D1EFB" w:rsidRPr="006343B3">
        <w:rPr>
          <w:rFonts w:ascii="Times New Roman" w:hAnsi="Times New Roman" w:cs="Times New Roman"/>
        </w:rPr>
        <w:t xml:space="preserve">When our school children protest to us that they are not going to become scientists or technicians and so they don’t want to and </w:t>
      </w:r>
      <w:r w:rsidR="000A6FE3" w:rsidRPr="006343B3">
        <w:rPr>
          <w:rFonts w:ascii="Times New Roman" w:hAnsi="Times New Roman" w:cs="Times New Roman"/>
        </w:rPr>
        <w:t xml:space="preserve">don’t </w:t>
      </w:r>
      <w:r w:rsidR="002D1EFB" w:rsidRPr="006343B3">
        <w:rPr>
          <w:rFonts w:ascii="Times New Roman" w:hAnsi="Times New Roman" w:cs="Times New Roman"/>
        </w:rPr>
        <w:t xml:space="preserve">need to study science, we might appeal to this second meaning and tell them that for them to function in today’s world, they have to have a certain level of scientific knowledge </w:t>
      </w:r>
      <w:r w:rsidR="00730225" w:rsidRPr="006343B3">
        <w:rPr>
          <w:rFonts w:ascii="Times New Roman" w:hAnsi="Times New Roman" w:cs="Times New Roman"/>
        </w:rPr>
        <w:t xml:space="preserve">and </w:t>
      </w:r>
      <w:r w:rsidR="00DC59B0" w:rsidRPr="006343B3">
        <w:rPr>
          <w:rFonts w:ascii="Times New Roman" w:hAnsi="Times New Roman" w:cs="Times New Roman"/>
        </w:rPr>
        <w:t>understanding of the scientific method</w:t>
      </w:r>
      <w:r w:rsidR="00730225" w:rsidRPr="006343B3">
        <w:rPr>
          <w:rFonts w:ascii="Times New Roman" w:hAnsi="Times New Roman" w:cs="Times New Roman"/>
        </w:rPr>
        <w:t xml:space="preserve">. If they press us further and ask us why we have to know science to function in today’s world, we will point to the degree to which the construction of our world depends on science and technology. These responses on our part would constitute a justification for not only including science and technology education but also underlying its central importance.  </w:t>
      </w:r>
    </w:p>
    <w:p w14:paraId="36C9E654" w14:textId="731BE51D" w:rsidR="0095286B" w:rsidRPr="006343B3" w:rsidRDefault="00730225" w:rsidP="00284E1F">
      <w:pPr>
        <w:spacing w:after="0"/>
        <w:ind w:firstLine="720"/>
        <w:jc w:val="both"/>
        <w:rPr>
          <w:rFonts w:ascii="Times New Roman" w:hAnsi="Times New Roman" w:cs="Times New Roman"/>
        </w:rPr>
      </w:pPr>
      <w:r w:rsidRPr="006343B3">
        <w:rPr>
          <w:rFonts w:ascii="Times New Roman" w:hAnsi="Times New Roman" w:cs="Times New Roman"/>
        </w:rPr>
        <w:t>Now comes the troubling p</w:t>
      </w:r>
      <w:r w:rsidR="00BB37AB" w:rsidRPr="006343B3">
        <w:rPr>
          <w:rFonts w:ascii="Times New Roman" w:hAnsi="Times New Roman" w:cs="Times New Roman"/>
        </w:rPr>
        <w:t>art. What if our students</w:t>
      </w:r>
      <w:r w:rsidR="0095286B" w:rsidRPr="006343B3">
        <w:rPr>
          <w:rFonts w:ascii="Times New Roman" w:hAnsi="Times New Roman" w:cs="Times New Roman"/>
        </w:rPr>
        <w:t>, well trained to ask critical questions,</w:t>
      </w:r>
      <w:r w:rsidR="00BB37AB" w:rsidRPr="006343B3">
        <w:rPr>
          <w:rFonts w:ascii="Times New Roman" w:hAnsi="Times New Roman" w:cs="Times New Roman"/>
        </w:rPr>
        <w:t xml:space="preserve"> ask</w:t>
      </w:r>
      <w:r w:rsidRPr="006343B3">
        <w:rPr>
          <w:rFonts w:ascii="Times New Roman" w:hAnsi="Times New Roman" w:cs="Times New Roman"/>
        </w:rPr>
        <w:t xml:space="preserve"> us</w:t>
      </w:r>
      <w:r w:rsidR="0095286B" w:rsidRPr="006343B3">
        <w:rPr>
          <w:rFonts w:ascii="Times New Roman" w:hAnsi="Times New Roman" w:cs="Times New Roman"/>
        </w:rPr>
        <w:t xml:space="preserve"> this question</w:t>
      </w:r>
      <w:r w:rsidR="00B710E8">
        <w:rPr>
          <w:rFonts w:ascii="Times New Roman" w:hAnsi="Times New Roman" w:cs="Times New Roman"/>
        </w:rPr>
        <w:t>:</w:t>
      </w:r>
      <w:r w:rsidR="0095286B" w:rsidRPr="006343B3">
        <w:rPr>
          <w:rFonts w:ascii="Times New Roman" w:hAnsi="Times New Roman" w:cs="Times New Roman"/>
        </w:rPr>
        <w:t xml:space="preserve"> “So, you say that </w:t>
      </w:r>
      <w:r w:rsidR="00B710E8" w:rsidRPr="004F3E41">
        <w:rPr>
          <w:rFonts w:ascii="Times New Roman" w:hAnsi="Times New Roman" w:cs="Times New Roman"/>
        </w:rPr>
        <w:t>in</w:t>
      </w:r>
      <w:r w:rsidR="00B710E8">
        <w:rPr>
          <w:rFonts w:ascii="Times New Roman" w:hAnsi="Times New Roman" w:cs="Times New Roman"/>
        </w:rPr>
        <w:t xml:space="preserve"> </w:t>
      </w:r>
      <w:r w:rsidR="0095286B" w:rsidRPr="006343B3">
        <w:rPr>
          <w:rFonts w:ascii="Times New Roman" w:hAnsi="Times New Roman" w:cs="Times New Roman"/>
        </w:rPr>
        <w:t xml:space="preserve">today’s world </w:t>
      </w:r>
      <w:r w:rsidR="0095286B" w:rsidRPr="004F3E41">
        <w:rPr>
          <w:rFonts w:ascii="Times New Roman" w:hAnsi="Times New Roman" w:cs="Times New Roman"/>
        </w:rPr>
        <w:t>every</w:t>
      </w:r>
      <w:r w:rsidR="00B710E8" w:rsidRPr="004F3E41">
        <w:rPr>
          <w:rFonts w:ascii="Times New Roman" w:hAnsi="Times New Roman" w:cs="Times New Roman"/>
        </w:rPr>
        <w:t>thing</w:t>
      </w:r>
      <w:r w:rsidR="0095286B" w:rsidRPr="004F3E41">
        <w:rPr>
          <w:rFonts w:ascii="Times New Roman" w:hAnsi="Times New Roman" w:cs="Times New Roman"/>
        </w:rPr>
        <w:t xml:space="preserve"> </w:t>
      </w:r>
      <w:r w:rsidR="0095286B" w:rsidRPr="006343B3">
        <w:rPr>
          <w:rFonts w:ascii="Times New Roman" w:hAnsi="Times New Roman" w:cs="Times New Roman"/>
        </w:rPr>
        <w:t>is constructed by the modern scientific knowledge and technologies. But look how terribly troubled the world is today. You have been</w:t>
      </w:r>
      <w:r w:rsidR="00B710E8">
        <w:rPr>
          <w:rFonts w:ascii="Times New Roman" w:hAnsi="Times New Roman" w:cs="Times New Roman"/>
        </w:rPr>
        <w:t>,</w:t>
      </w:r>
      <w:r w:rsidR="0095286B" w:rsidRPr="006343B3">
        <w:rPr>
          <w:rFonts w:ascii="Times New Roman" w:hAnsi="Times New Roman" w:cs="Times New Roman"/>
        </w:rPr>
        <w:t xml:space="preserve"> in fact</w:t>
      </w:r>
      <w:r w:rsidR="00B710E8">
        <w:rPr>
          <w:rFonts w:ascii="Times New Roman" w:hAnsi="Times New Roman" w:cs="Times New Roman"/>
        </w:rPr>
        <w:t>,</w:t>
      </w:r>
      <w:r w:rsidR="0095286B" w:rsidRPr="006343B3">
        <w:rPr>
          <w:rFonts w:ascii="Times New Roman" w:hAnsi="Times New Roman" w:cs="Times New Roman"/>
        </w:rPr>
        <w:t xml:space="preserve"> telling us that according to many scientists, our world may not continue</w:t>
      </w:r>
      <w:r w:rsidR="009C4F32">
        <w:rPr>
          <w:rFonts w:ascii="Times New Roman" w:hAnsi="Times New Roman" w:cs="Times New Roman"/>
        </w:rPr>
        <w:t xml:space="preserve"> and</w:t>
      </w:r>
      <w:r w:rsidR="0095286B" w:rsidRPr="006343B3">
        <w:rPr>
          <w:rFonts w:ascii="Times New Roman" w:hAnsi="Times New Roman" w:cs="Times New Roman"/>
        </w:rPr>
        <w:t xml:space="preserve"> cannot be sustained</w:t>
      </w:r>
      <w:r w:rsidR="009C4F32">
        <w:rPr>
          <w:rFonts w:ascii="Times New Roman" w:hAnsi="Times New Roman" w:cs="Times New Roman"/>
        </w:rPr>
        <w:t xml:space="preserve"> </w:t>
      </w:r>
      <w:r w:rsidR="0095286B" w:rsidRPr="006343B3">
        <w:rPr>
          <w:rFonts w:ascii="Times New Roman" w:hAnsi="Times New Roman" w:cs="Times New Roman"/>
        </w:rPr>
        <w:t>beyond the</w:t>
      </w:r>
      <w:r w:rsidR="00ED7376" w:rsidRPr="006343B3">
        <w:rPr>
          <w:rFonts w:ascii="Times New Roman" w:hAnsi="Times New Roman" w:cs="Times New Roman"/>
        </w:rPr>
        <w:t xml:space="preserve"> next </w:t>
      </w:r>
      <w:r w:rsidR="00DC59B0" w:rsidRPr="006343B3">
        <w:rPr>
          <w:rFonts w:ascii="Times New Roman" w:hAnsi="Times New Roman" w:cs="Times New Roman"/>
        </w:rPr>
        <w:t>few decades</w:t>
      </w:r>
      <w:r w:rsidR="00ED7376" w:rsidRPr="006343B3">
        <w:rPr>
          <w:rFonts w:ascii="Times New Roman" w:hAnsi="Times New Roman" w:cs="Times New Roman"/>
        </w:rPr>
        <w:t>, at the rate we humans are consuming and destroying the world</w:t>
      </w:r>
      <w:r w:rsidR="0095286B" w:rsidRPr="006343B3">
        <w:rPr>
          <w:rFonts w:ascii="Times New Roman" w:hAnsi="Times New Roman" w:cs="Times New Roman"/>
        </w:rPr>
        <w:t xml:space="preserve">. If modern science and technology </w:t>
      </w:r>
      <w:r w:rsidR="009C4F32">
        <w:rPr>
          <w:rFonts w:ascii="Times New Roman" w:hAnsi="Times New Roman" w:cs="Times New Roman"/>
        </w:rPr>
        <w:t>are</w:t>
      </w:r>
      <w:r w:rsidR="0095286B" w:rsidRPr="006343B3">
        <w:rPr>
          <w:rFonts w:ascii="Times New Roman" w:hAnsi="Times New Roman" w:cs="Times New Roman"/>
        </w:rPr>
        <w:t xml:space="preserve"> what constructed</w:t>
      </w:r>
      <w:r w:rsidR="000A6FE3" w:rsidRPr="006343B3">
        <w:rPr>
          <w:rFonts w:ascii="Times New Roman" w:hAnsi="Times New Roman" w:cs="Times New Roman"/>
        </w:rPr>
        <w:t xml:space="preserve"> such a world, then why should w</w:t>
      </w:r>
      <w:r w:rsidR="0095286B" w:rsidRPr="006343B3">
        <w:rPr>
          <w:rFonts w:ascii="Times New Roman" w:hAnsi="Times New Roman" w:cs="Times New Roman"/>
        </w:rPr>
        <w:t>e continue to study them?” What would be our answer? “Oh, come on! Stop trying to avoid studying science. That won’t get you far.” Or, “Back to your work! Don’t ask such silly questions!” Or, “Your mom and dad want you to be successful, and for that, you need to study science</w:t>
      </w:r>
      <w:r w:rsidR="00FB4CFB" w:rsidRPr="006343B3">
        <w:rPr>
          <w:rFonts w:ascii="Times New Roman" w:hAnsi="Times New Roman" w:cs="Times New Roman"/>
        </w:rPr>
        <w:t xml:space="preserve"> (and math, etc.)</w:t>
      </w:r>
      <w:r w:rsidR="0095286B" w:rsidRPr="006343B3">
        <w:rPr>
          <w:rFonts w:ascii="Times New Roman" w:hAnsi="Times New Roman" w:cs="Times New Roman"/>
        </w:rPr>
        <w:t xml:space="preserve">.” </w:t>
      </w:r>
      <w:r w:rsidR="009C4F32" w:rsidRPr="004F3E41">
        <w:rPr>
          <w:rFonts w:ascii="Times New Roman" w:hAnsi="Times New Roman" w:cs="Times New Roman"/>
        </w:rPr>
        <w:t>A</w:t>
      </w:r>
      <w:r w:rsidR="0095286B" w:rsidRPr="004F3E41">
        <w:rPr>
          <w:rFonts w:ascii="Times New Roman" w:hAnsi="Times New Roman" w:cs="Times New Roman"/>
        </w:rPr>
        <w:t xml:space="preserve">nswers </w:t>
      </w:r>
      <w:r w:rsidR="009C4F32" w:rsidRPr="004F3E41">
        <w:rPr>
          <w:rFonts w:ascii="Times New Roman" w:hAnsi="Times New Roman" w:cs="Times New Roman"/>
        </w:rPr>
        <w:t xml:space="preserve">such </w:t>
      </w:r>
      <w:r w:rsidR="0095286B" w:rsidRPr="004F3E41">
        <w:rPr>
          <w:rFonts w:ascii="Times New Roman" w:hAnsi="Times New Roman" w:cs="Times New Roman"/>
        </w:rPr>
        <w:t xml:space="preserve">as these </w:t>
      </w:r>
      <w:r w:rsidR="009C4F32" w:rsidRPr="004F3E41">
        <w:rPr>
          <w:rFonts w:ascii="Times New Roman" w:hAnsi="Times New Roman" w:cs="Times New Roman"/>
        </w:rPr>
        <w:t xml:space="preserve">do not </w:t>
      </w:r>
      <w:r w:rsidR="0095286B" w:rsidRPr="004F3E41">
        <w:rPr>
          <w:rFonts w:ascii="Times New Roman" w:hAnsi="Times New Roman" w:cs="Times New Roman"/>
        </w:rPr>
        <w:t>address</w:t>
      </w:r>
      <w:r w:rsidR="0095286B" w:rsidRPr="006343B3">
        <w:rPr>
          <w:rFonts w:ascii="Times New Roman" w:hAnsi="Times New Roman" w:cs="Times New Roman"/>
        </w:rPr>
        <w:t xml:space="preserve"> the serious point raised by </w:t>
      </w:r>
      <w:r w:rsidR="00FB4CFB" w:rsidRPr="006343B3">
        <w:rPr>
          <w:rFonts w:ascii="Times New Roman" w:hAnsi="Times New Roman" w:cs="Times New Roman"/>
        </w:rPr>
        <w:t xml:space="preserve">our students. </w:t>
      </w:r>
      <w:r w:rsidR="009C4F32" w:rsidRPr="004F3E41">
        <w:rPr>
          <w:rFonts w:ascii="Times New Roman" w:hAnsi="Times New Roman" w:cs="Times New Roman"/>
        </w:rPr>
        <w:t>However</w:t>
      </w:r>
      <w:r w:rsidR="009C4F32" w:rsidRPr="009C4F32">
        <w:rPr>
          <w:rFonts w:ascii="Times New Roman" w:hAnsi="Times New Roman" w:cs="Times New Roman"/>
          <w:color w:val="FF0000"/>
        </w:rPr>
        <w:t>,</w:t>
      </w:r>
      <w:r w:rsidR="009C4F32">
        <w:rPr>
          <w:rFonts w:ascii="Times New Roman" w:hAnsi="Times New Roman" w:cs="Times New Roman"/>
        </w:rPr>
        <w:t xml:space="preserve"> o</w:t>
      </w:r>
      <w:r w:rsidR="00FB4CFB" w:rsidRPr="006343B3">
        <w:rPr>
          <w:rFonts w:ascii="Times New Roman" w:hAnsi="Times New Roman" w:cs="Times New Roman"/>
        </w:rPr>
        <w:t>ur chapter shall do just that.</w:t>
      </w:r>
      <w:r w:rsidR="004C60B1" w:rsidRPr="006343B3">
        <w:rPr>
          <w:rFonts w:ascii="Times New Roman" w:hAnsi="Times New Roman" w:cs="Times New Roman"/>
        </w:rPr>
        <w:t xml:space="preserve"> </w:t>
      </w:r>
    </w:p>
    <w:p w14:paraId="46347448" w14:textId="2D8FA438" w:rsidR="00151FEB" w:rsidRPr="006343B3" w:rsidRDefault="004C60B1" w:rsidP="00284E1F">
      <w:pPr>
        <w:spacing w:after="0"/>
        <w:ind w:firstLine="720"/>
        <w:jc w:val="both"/>
        <w:rPr>
          <w:rFonts w:ascii="Times New Roman" w:hAnsi="Times New Roman" w:cs="Times New Roman"/>
        </w:rPr>
      </w:pPr>
      <w:r w:rsidRPr="006343B3">
        <w:rPr>
          <w:rFonts w:ascii="Times New Roman" w:hAnsi="Times New Roman" w:cs="Times New Roman"/>
        </w:rPr>
        <w:t xml:space="preserve">The starting point of our discussion on science education is the acknowledgment that </w:t>
      </w:r>
      <w:r w:rsidR="004D0AED" w:rsidRPr="006343B3">
        <w:rPr>
          <w:rFonts w:ascii="Times New Roman" w:hAnsi="Times New Roman" w:cs="Times New Roman"/>
        </w:rPr>
        <w:t>science</w:t>
      </w:r>
      <w:r w:rsidRPr="006343B3">
        <w:rPr>
          <w:rFonts w:ascii="Times New Roman" w:hAnsi="Times New Roman" w:cs="Times New Roman"/>
        </w:rPr>
        <w:t xml:space="preserve"> is a </w:t>
      </w:r>
      <w:r w:rsidR="00FB4CFB" w:rsidRPr="006343B3">
        <w:rPr>
          <w:rFonts w:ascii="Times New Roman" w:hAnsi="Times New Roman" w:cs="Times New Roman"/>
        </w:rPr>
        <w:t>human enterprise. What does that mean? It means that what we think science should be bear</w:t>
      </w:r>
      <w:r w:rsidR="009C4F32">
        <w:rPr>
          <w:rFonts w:ascii="Times New Roman" w:hAnsi="Times New Roman" w:cs="Times New Roman"/>
        </w:rPr>
        <w:t xml:space="preserve"> </w:t>
      </w:r>
      <w:r w:rsidR="00FB4CFB" w:rsidRPr="006343B3">
        <w:rPr>
          <w:rFonts w:ascii="Times New Roman" w:hAnsi="Times New Roman" w:cs="Times New Roman"/>
        </w:rPr>
        <w:t xml:space="preserve">our metaphysical </w:t>
      </w:r>
      <w:r w:rsidR="00976B95" w:rsidRPr="006343B3">
        <w:rPr>
          <w:rFonts w:ascii="Times New Roman" w:hAnsi="Times New Roman" w:cs="Times New Roman"/>
        </w:rPr>
        <w:t xml:space="preserve">(literally, going beyond the physical) </w:t>
      </w:r>
      <w:r w:rsidR="00FB4CFB" w:rsidRPr="006343B3">
        <w:rPr>
          <w:rFonts w:ascii="Times New Roman" w:hAnsi="Times New Roman" w:cs="Times New Roman"/>
        </w:rPr>
        <w:t xml:space="preserve">assumptions about the world: what the world looks like </w:t>
      </w:r>
      <w:r w:rsidR="00976B95" w:rsidRPr="006343B3">
        <w:rPr>
          <w:rFonts w:ascii="Times New Roman" w:hAnsi="Times New Roman" w:cs="Times New Roman"/>
        </w:rPr>
        <w:t xml:space="preserve">to us humans </w:t>
      </w:r>
      <w:r w:rsidR="00FB4CFB" w:rsidRPr="006343B3">
        <w:rPr>
          <w:rFonts w:ascii="Times New Roman" w:hAnsi="Times New Roman" w:cs="Times New Roman"/>
        </w:rPr>
        <w:t xml:space="preserve">or </w:t>
      </w:r>
      <w:r w:rsidR="00976B95" w:rsidRPr="006343B3">
        <w:rPr>
          <w:rFonts w:ascii="Times New Roman" w:hAnsi="Times New Roman" w:cs="Times New Roman"/>
        </w:rPr>
        <w:t>how it might</w:t>
      </w:r>
      <w:r w:rsidR="00FB4CFB" w:rsidRPr="006343B3">
        <w:rPr>
          <w:rFonts w:ascii="Times New Roman" w:hAnsi="Times New Roman" w:cs="Times New Roman"/>
        </w:rPr>
        <w:t xml:space="preserve"> look </w:t>
      </w:r>
      <w:r w:rsidR="00976B95" w:rsidRPr="006343B3">
        <w:rPr>
          <w:rFonts w:ascii="Times New Roman" w:hAnsi="Times New Roman" w:cs="Times New Roman"/>
        </w:rPr>
        <w:t xml:space="preserve">differently when we adopt </w:t>
      </w:r>
      <w:r w:rsidR="00F7373B" w:rsidRPr="006343B3">
        <w:rPr>
          <w:rFonts w:ascii="Times New Roman" w:hAnsi="Times New Roman" w:cs="Times New Roman"/>
        </w:rPr>
        <w:t xml:space="preserve">a </w:t>
      </w:r>
      <w:r w:rsidR="00976B95" w:rsidRPr="006343B3">
        <w:rPr>
          <w:rFonts w:ascii="Times New Roman" w:hAnsi="Times New Roman" w:cs="Times New Roman"/>
        </w:rPr>
        <w:t>different lens of understanding and investigation</w:t>
      </w:r>
      <w:r w:rsidR="00FB4CFB" w:rsidRPr="006343B3">
        <w:rPr>
          <w:rFonts w:ascii="Times New Roman" w:hAnsi="Times New Roman" w:cs="Times New Roman"/>
        </w:rPr>
        <w:t xml:space="preserve">, and what we value or ought to value. This is apparent when we examine the history of science. </w:t>
      </w:r>
      <w:r w:rsidR="004D0AED" w:rsidRPr="006343B3">
        <w:rPr>
          <w:rFonts w:ascii="Times New Roman" w:hAnsi="Times New Roman" w:cs="Times New Roman"/>
        </w:rPr>
        <w:t>Historian</w:t>
      </w:r>
      <w:r w:rsidR="00FB4CFB" w:rsidRPr="006343B3">
        <w:rPr>
          <w:rFonts w:ascii="Times New Roman" w:hAnsi="Times New Roman" w:cs="Times New Roman"/>
        </w:rPr>
        <w:t>s and philosophers of science would readily confirm this</w:t>
      </w:r>
      <w:r w:rsidR="004D0AED" w:rsidRPr="006343B3">
        <w:rPr>
          <w:rFonts w:ascii="Times New Roman" w:hAnsi="Times New Roman" w:cs="Times New Roman"/>
        </w:rPr>
        <w:t xml:space="preserve">. Even just in the history of Western civilization, we can point </w:t>
      </w:r>
      <w:r w:rsidR="00151FEB" w:rsidRPr="006343B3">
        <w:rPr>
          <w:rFonts w:ascii="Times New Roman" w:hAnsi="Times New Roman" w:cs="Times New Roman"/>
        </w:rPr>
        <w:t>to a diverse set of</w:t>
      </w:r>
      <w:r w:rsidR="004D0AED" w:rsidRPr="006343B3">
        <w:rPr>
          <w:rFonts w:ascii="Times New Roman" w:hAnsi="Times New Roman" w:cs="Times New Roman"/>
        </w:rPr>
        <w:t xml:space="preserve"> scientific worldviews, closely </w:t>
      </w:r>
      <w:r w:rsidR="009C4F32" w:rsidRPr="004F3E41">
        <w:rPr>
          <w:rFonts w:ascii="Times New Roman" w:hAnsi="Times New Roman" w:cs="Times New Roman"/>
        </w:rPr>
        <w:t>aligned</w:t>
      </w:r>
      <w:r w:rsidR="004D0AED" w:rsidRPr="004F3E41">
        <w:rPr>
          <w:rFonts w:ascii="Times New Roman" w:hAnsi="Times New Roman" w:cs="Times New Roman"/>
        </w:rPr>
        <w:t xml:space="preserve"> </w:t>
      </w:r>
      <w:r w:rsidR="00B834CE" w:rsidRPr="006343B3">
        <w:rPr>
          <w:rFonts w:ascii="Times New Roman" w:hAnsi="Times New Roman" w:cs="Times New Roman"/>
        </w:rPr>
        <w:t xml:space="preserve">with </w:t>
      </w:r>
      <w:r w:rsidR="004D0AED" w:rsidRPr="006343B3">
        <w:rPr>
          <w:rFonts w:ascii="Times New Roman" w:hAnsi="Times New Roman" w:cs="Times New Roman"/>
        </w:rPr>
        <w:t xml:space="preserve">or based on </w:t>
      </w:r>
      <w:r w:rsidR="00B834CE" w:rsidRPr="006343B3">
        <w:rPr>
          <w:rFonts w:ascii="Times New Roman" w:hAnsi="Times New Roman" w:cs="Times New Roman"/>
        </w:rPr>
        <w:t>ontological or metaphysical and epistemological views of</w:t>
      </w:r>
      <w:r w:rsidR="00FB4CFB" w:rsidRPr="006343B3">
        <w:rPr>
          <w:rFonts w:ascii="Times New Roman" w:hAnsi="Times New Roman" w:cs="Times New Roman"/>
        </w:rPr>
        <w:t xml:space="preserve"> the world</w:t>
      </w:r>
      <w:r w:rsidR="00B834CE" w:rsidRPr="006343B3">
        <w:rPr>
          <w:rFonts w:ascii="Times New Roman" w:hAnsi="Times New Roman" w:cs="Times New Roman"/>
        </w:rPr>
        <w:t xml:space="preserve"> (Pepper</w:t>
      </w:r>
      <w:r w:rsidR="00FB4CFB" w:rsidRPr="006343B3">
        <w:rPr>
          <w:rFonts w:ascii="Times New Roman" w:hAnsi="Times New Roman" w:cs="Times New Roman"/>
        </w:rPr>
        <w:t xml:space="preserve">, </w:t>
      </w:r>
      <w:r w:rsidR="00976B95" w:rsidRPr="006343B3">
        <w:rPr>
          <w:rFonts w:ascii="Times New Roman" w:hAnsi="Times New Roman" w:cs="Times New Roman"/>
        </w:rPr>
        <w:t>1970</w:t>
      </w:r>
      <w:r w:rsidR="00B834CE" w:rsidRPr="006343B3">
        <w:rPr>
          <w:rFonts w:ascii="Times New Roman" w:hAnsi="Times New Roman" w:cs="Times New Roman"/>
        </w:rPr>
        <w:t xml:space="preserve">). </w:t>
      </w:r>
      <w:r w:rsidR="00151FEB" w:rsidRPr="006343B3">
        <w:rPr>
          <w:rFonts w:ascii="Times New Roman" w:hAnsi="Times New Roman" w:cs="Times New Roman"/>
        </w:rPr>
        <w:t>Moreover,</w:t>
      </w:r>
      <w:r w:rsidR="00FB4CFB" w:rsidRPr="006343B3">
        <w:rPr>
          <w:rFonts w:ascii="Times New Roman" w:hAnsi="Times New Roman" w:cs="Times New Roman"/>
        </w:rPr>
        <w:t xml:space="preserve"> </w:t>
      </w:r>
      <w:r w:rsidR="00151FEB" w:rsidRPr="006343B3">
        <w:rPr>
          <w:rFonts w:ascii="Times New Roman" w:hAnsi="Times New Roman" w:cs="Times New Roman"/>
        </w:rPr>
        <w:t>w</w:t>
      </w:r>
      <w:r w:rsidR="00B834CE" w:rsidRPr="006343B3">
        <w:rPr>
          <w:rFonts w:ascii="Times New Roman" w:hAnsi="Times New Roman" w:cs="Times New Roman"/>
        </w:rPr>
        <w:t xml:space="preserve">hen we add such views from other civilizations, we have a cornucopia of scientific worldviews, notwithstanding the debate, sometimes violent, about which ones are true of reality. </w:t>
      </w:r>
      <w:r w:rsidR="00151FEB" w:rsidRPr="006343B3">
        <w:rPr>
          <w:rFonts w:ascii="Times New Roman" w:hAnsi="Times New Roman" w:cs="Times New Roman"/>
        </w:rPr>
        <w:t xml:space="preserve">We shall also note that our general tendency is to discredit the scientific views of other cultures, especially from the distant times, as untrue. Our main point of making these observations here is </w:t>
      </w:r>
      <w:r w:rsidR="004D607E" w:rsidRPr="006343B3">
        <w:rPr>
          <w:rFonts w:ascii="Times New Roman" w:hAnsi="Times New Roman" w:cs="Times New Roman"/>
        </w:rPr>
        <w:t xml:space="preserve">to emphasize </w:t>
      </w:r>
      <w:r w:rsidR="00151FEB" w:rsidRPr="006343B3">
        <w:rPr>
          <w:rFonts w:ascii="Times New Roman" w:hAnsi="Times New Roman" w:cs="Times New Roman"/>
        </w:rPr>
        <w:t xml:space="preserve">that science is not </w:t>
      </w:r>
      <w:r w:rsidR="00151FEB" w:rsidRPr="006343B3">
        <w:rPr>
          <w:rFonts w:ascii="Times New Roman" w:hAnsi="Times New Roman" w:cs="Times New Roman"/>
        </w:rPr>
        <w:lastRenderedPageBreak/>
        <w:t>independent from human values and views, commitments, sensibi</w:t>
      </w:r>
      <w:r w:rsidR="004D607E" w:rsidRPr="006343B3">
        <w:rPr>
          <w:rFonts w:ascii="Times New Roman" w:hAnsi="Times New Roman" w:cs="Times New Roman"/>
        </w:rPr>
        <w:t>lities, aspirations and tastes</w:t>
      </w:r>
      <w:r w:rsidR="00151FEB" w:rsidRPr="006343B3">
        <w:rPr>
          <w:rFonts w:ascii="Times New Roman" w:hAnsi="Times New Roman" w:cs="Times New Roman"/>
        </w:rPr>
        <w:t xml:space="preserve"> of a given culture and people</w:t>
      </w:r>
      <w:r w:rsidR="004D607E" w:rsidRPr="006343B3">
        <w:rPr>
          <w:rFonts w:ascii="Times New Roman" w:hAnsi="Times New Roman" w:cs="Times New Roman"/>
        </w:rPr>
        <w:t xml:space="preserve">. </w:t>
      </w:r>
    </w:p>
    <w:p w14:paraId="46F7FCC1" w14:textId="2A3B053F" w:rsidR="00BD4F15" w:rsidRPr="006343B3" w:rsidRDefault="004D607E" w:rsidP="00284E1F">
      <w:pPr>
        <w:spacing w:after="0"/>
        <w:ind w:firstLine="720"/>
        <w:jc w:val="both"/>
        <w:rPr>
          <w:rFonts w:ascii="Times New Roman" w:hAnsi="Times New Roman" w:cs="Times New Roman"/>
        </w:rPr>
      </w:pPr>
      <w:r w:rsidRPr="006343B3">
        <w:rPr>
          <w:rFonts w:ascii="Times New Roman" w:hAnsi="Times New Roman" w:cs="Times New Roman"/>
        </w:rPr>
        <w:t xml:space="preserve">Of particular interest to us </w:t>
      </w:r>
      <w:r w:rsidR="009C4F32">
        <w:rPr>
          <w:rFonts w:ascii="Times New Roman" w:hAnsi="Times New Roman" w:cs="Times New Roman"/>
        </w:rPr>
        <w:t>(</w:t>
      </w:r>
      <w:r w:rsidRPr="006343B3">
        <w:rPr>
          <w:rFonts w:ascii="Times New Roman" w:hAnsi="Times New Roman" w:cs="Times New Roman"/>
        </w:rPr>
        <w:t>the authors of this chapter</w:t>
      </w:r>
      <w:r w:rsidR="009C4F32">
        <w:rPr>
          <w:rFonts w:ascii="Times New Roman" w:hAnsi="Times New Roman" w:cs="Times New Roman"/>
        </w:rPr>
        <w:t>)</w:t>
      </w:r>
      <w:r w:rsidRPr="006343B3">
        <w:rPr>
          <w:rFonts w:ascii="Times New Roman" w:hAnsi="Times New Roman" w:cs="Times New Roman"/>
        </w:rPr>
        <w:t xml:space="preserve"> are the exploitative</w:t>
      </w:r>
      <w:r w:rsidR="005E330C" w:rsidRPr="006343B3">
        <w:rPr>
          <w:rFonts w:ascii="Times New Roman" w:hAnsi="Times New Roman" w:cs="Times New Roman"/>
        </w:rPr>
        <w:t xml:space="preserve"> and even violent views</w:t>
      </w:r>
      <w:r w:rsidR="00AE7AB8" w:rsidRPr="006343B3">
        <w:rPr>
          <w:rFonts w:ascii="Times New Roman" w:hAnsi="Times New Roman" w:cs="Times New Roman"/>
        </w:rPr>
        <w:t>, attitude</w:t>
      </w:r>
      <w:r w:rsidR="00A160D8">
        <w:rPr>
          <w:rFonts w:ascii="Times New Roman" w:hAnsi="Times New Roman" w:cs="Times New Roman"/>
        </w:rPr>
        <w:t>s</w:t>
      </w:r>
      <w:r w:rsidR="00AE7AB8" w:rsidRPr="006343B3">
        <w:rPr>
          <w:rFonts w:ascii="Times New Roman" w:hAnsi="Times New Roman" w:cs="Times New Roman"/>
        </w:rPr>
        <w:t>, and resulting conduct</w:t>
      </w:r>
      <w:r w:rsidR="005E330C" w:rsidRPr="006343B3">
        <w:rPr>
          <w:rFonts w:ascii="Times New Roman" w:hAnsi="Times New Roman" w:cs="Times New Roman"/>
        </w:rPr>
        <w:t xml:space="preserve"> that define humans’ power rela</w:t>
      </w:r>
      <w:r w:rsidR="00AE7AB8" w:rsidRPr="006343B3">
        <w:rPr>
          <w:rFonts w:ascii="Times New Roman" w:hAnsi="Times New Roman" w:cs="Times New Roman"/>
        </w:rPr>
        <w:t>tionship of domination over</w:t>
      </w:r>
      <w:r w:rsidR="006B1755" w:rsidRPr="006343B3">
        <w:rPr>
          <w:rFonts w:ascii="Times New Roman" w:hAnsi="Times New Roman" w:cs="Times New Roman"/>
        </w:rPr>
        <w:t xml:space="preserve"> nature, integral to the West’s Enlightenment and </w:t>
      </w:r>
      <w:r w:rsidR="00AE7AB8" w:rsidRPr="006343B3">
        <w:rPr>
          <w:rFonts w:ascii="Times New Roman" w:hAnsi="Times New Roman" w:cs="Times New Roman"/>
        </w:rPr>
        <w:t xml:space="preserve">Renaissance preceding it and Modernity proceeding it (Merchant, </w:t>
      </w:r>
      <w:r w:rsidR="002316C1" w:rsidRPr="006343B3">
        <w:rPr>
          <w:rFonts w:ascii="Times New Roman" w:hAnsi="Times New Roman" w:cs="Times New Roman"/>
        </w:rPr>
        <w:t>2008</w:t>
      </w:r>
      <w:r w:rsidR="00AE7AB8" w:rsidRPr="006343B3">
        <w:rPr>
          <w:rFonts w:ascii="Times New Roman" w:hAnsi="Times New Roman" w:cs="Times New Roman"/>
        </w:rPr>
        <w:t>)</w:t>
      </w:r>
      <w:r w:rsidR="006B1755" w:rsidRPr="006343B3">
        <w:rPr>
          <w:rFonts w:ascii="Times New Roman" w:hAnsi="Times New Roman" w:cs="Times New Roman"/>
        </w:rPr>
        <w:t>.</w:t>
      </w:r>
      <w:r w:rsidR="00AE7AB8" w:rsidRPr="006343B3">
        <w:rPr>
          <w:rFonts w:ascii="Times New Roman" w:hAnsi="Times New Roman" w:cs="Times New Roman"/>
        </w:rPr>
        <w:t xml:space="preserve"> </w:t>
      </w:r>
      <w:r w:rsidR="00B46EE7" w:rsidRPr="006343B3">
        <w:rPr>
          <w:rFonts w:ascii="Times New Roman" w:hAnsi="Times New Roman" w:cs="Times New Roman"/>
        </w:rPr>
        <w:t xml:space="preserve">A central figure in this way of thinking about the relationship between nature and humanity is Francis Bacon who “invented” the modern scientific method of experiment that is </w:t>
      </w:r>
      <w:r w:rsidR="000A6FE3" w:rsidRPr="006343B3">
        <w:rPr>
          <w:rFonts w:ascii="Times New Roman" w:hAnsi="Times New Roman" w:cs="Times New Roman"/>
        </w:rPr>
        <w:t xml:space="preserve">the </w:t>
      </w:r>
      <w:r w:rsidR="00B46EE7" w:rsidRPr="006343B3">
        <w:rPr>
          <w:rFonts w:ascii="Times New Roman" w:hAnsi="Times New Roman" w:cs="Times New Roman"/>
        </w:rPr>
        <w:t xml:space="preserve">hallmark of empirical research to this day. </w:t>
      </w:r>
      <w:r w:rsidR="00BD4F15" w:rsidRPr="006343B3">
        <w:rPr>
          <w:rFonts w:ascii="Times New Roman" w:hAnsi="Times New Roman" w:cs="Times New Roman"/>
        </w:rPr>
        <w:t>Merchant states: “Distributed among many</w:t>
      </w:r>
      <w:r w:rsidR="00B81A43" w:rsidRPr="006343B3">
        <w:rPr>
          <w:rFonts w:ascii="Times New Roman" w:hAnsi="Times New Roman" w:cs="Times New Roman"/>
        </w:rPr>
        <w:t xml:space="preserve"> of</w:t>
      </w:r>
      <w:r w:rsidR="000A6FE3" w:rsidRPr="006343B3">
        <w:rPr>
          <w:rFonts w:ascii="Times New Roman" w:hAnsi="Times New Roman" w:cs="Times New Roman"/>
        </w:rPr>
        <w:t xml:space="preserve"> </w:t>
      </w:r>
      <w:r w:rsidR="00BD4F15" w:rsidRPr="006343B3">
        <w:rPr>
          <w:rFonts w:ascii="Times New Roman" w:hAnsi="Times New Roman" w:cs="Times New Roman"/>
        </w:rPr>
        <w:t>Bacon’s works and often reappearing in slightly altered phraseology, these terms [such as, ‘penetrate,’ ‘shake,’ ‘shape,’ ‘squeeze,’ ‘subdue,’ ‘wrest</w:t>
      </w:r>
      <w:r w:rsidR="00DC59B0" w:rsidRPr="006343B3">
        <w:rPr>
          <w:rFonts w:ascii="Times New Roman" w:hAnsi="Times New Roman" w:cs="Times New Roman"/>
        </w:rPr>
        <w:t>,</w:t>
      </w:r>
      <w:r w:rsidR="00BD4F15" w:rsidRPr="006343B3">
        <w:rPr>
          <w:rFonts w:ascii="Times New Roman" w:hAnsi="Times New Roman" w:cs="Times New Roman"/>
        </w:rPr>
        <w:t xml:space="preserve">’ etc.] all connote some degree of violence toward nature” (p. 749). </w:t>
      </w:r>
      <w:r w:rsidR="00ED7376" w:rsidRPr="006343B3">
        <w:rPr>
          <w:rFonts w:ascii="Times New Roman" w:hAnsi="Times New Roman" w:cs="Times New Roman"/>
        </w:rPr>
        <w:t xml:space="preserve">For emphasis, let us repeat: violence toward nature is built into the foundation of modern experimental science. So </w:t>
      </w:r>
      <w:r w:rsidR="00FF2C45" w:rsidRPr="006343B3">
        <w:rPr>
          <w:rFonts w:ascii="Times New Roman" w:hAnsi="Times New Roman" w:cs="Times New Roman"/>
        </w:rPr>
        <w:t xml:space="preserve">normalized </w:t>
      </w:r>
      <w:r w:rsidR="00ED7376" w:rsidRPr="006343B3">
        <w:rPr>
          <w:rFonts w:ascii="Times New Roman" w:hAnsi="Times New Roman" w:cs="Times New Roman"/>
        </w:rPr>
        <w:t>is this understand</w:t>
      </w:r>
      <w:r w:rsidR="00A160D8">
        <w:rPr>
          <w:rFonts w:ascii="Times New Roman" w:hAnsi="Times New Roman" w:cs="Times New Roman"/>
        </w:rPr>
        <w:t>ing that we take it for granted</w:t>
      </w:r>
      <w:r w:rsidR="00ED7376" w:rsidRPr="006343B3">
        <w:rPr>
          <w:rFonts w:ascii="Times New Roman" w:hAnsi="Times New Roman" w:cs="Times New Roman"/>
        </w:rPr>
        <w:t xml:space="preserve"> and we think nothing of it. How else do we do science? </w:t>
      </w:r>
    </w:p>
    <w:p w14:paraId="2F1F5258" w14:textId="07818787" w:rsidR="00ED7376" w:rsidRPr="006343B3" w:rsidRDefault="00ED7376" w:rsidP="00284E1F">
      <w:pPr>
        <w:spacing w:after="0"/>
        <w:ind w:firstLine="720"/>
        <w:jc w:val="both"/>
        <w:rPr>
          <w:rFonts w:ascii="Times New Roman" w:hAnsi="Times New Roman" w:cs="Times New Roman"/>
        </w:rPr>
      </w:pPr>
      <w:r w:rsidRPr="003559F6">
        <w:rPr>
          <w:rFonts w:ascii="Times New Roman" w:hAnsi="Times New Roman" w:cs="Times New Roman"/>
        </w:rPr>
        <w:t>The</w:t>
      </w:r>
      <w:r w:rsidRPr="006343B3">
        <w:rPr>
          <w:rFonts w:ascii="Times New Roman" w:hAnsi="Times New Roman" w:cs="Times New Roman"/>
        </w:rPr>
        <w:t xml:space="preserve"> question of ‘ought’ is always a wake-up call for the mind that thinks descriptively as in “that’s how it is,” or “that’s how it goes and how it’s done.” A master car thief may teach his apprentice, “Let me show you; this is how you steal a car.” The apprentice, suddenly waking up from her trance, may ask herself, “Wait a minute. </w:t>
      </w:r>
      <w:r w:rsidRPr="006343B3">
        <w:rPr>
          <w:rFonts w:ascii="Times New Roman" w:hAnsi="Times New Roman" w:cs="Times New Roman"/>
          <w:i/>
        </w:rPr>
        <w:t>Should</w:t>
      </w:r>
      <w:r w:rsidRPr="006343B3">
        <w:rPr>
          <w:rFonts w:ascii="Times New Roman" w:hAnsi="Times New Roman" w:cs="Times New Roman"/>
        </w:rPr>
        <w:t xml:space="preserve"> I be stealing cars? </w:t>
      </w:r>
      <w:r w:rsidRPr="006343B3">
        <w:rPr>
          <w:rFonts w:ascii="Times New Roman" w:hAnsi="Times New Roman" w:cs="Times New Roman"/>
          <w:i/>
        </w:rPr>
        <w:t>Ought</w:t>
      </w:r>
      <w:r w:rsidRPr="006343B3">
        <w:rPr>
          <w:rFonts w:ascii="Times New Roman" w:hAnsi="Times New Roman" w:cs="Times New Roman"/>
        </w:rPr>
        <w:t xml:space="preserve"> I </w:t>
      </w:r>
      <w:r w:rsidR="00884E2F" w:rsidRPr="006343B3">
        <w:rPr>
          <w:rFonts w:ascii="Times New Roman" w:hAnsi="Times New Roman" w:cs="Times New Roman"/>
        </w:rPr>
        <w:t>continue to live a life of crime?”</w:t>
      </w:r>
      <w:r w:rsidR="001F4BD6" w:rsidRPr="006343B3">
        <w:rPr>
          <w:rFonts w:ascii="Times New Roman" w:hAnsi="Times New Roman" w:cs="Times New Roman"/>
        </w:rPr>
        <w:t xml:space="preserve"> </w:t>
      </w:r>
      <w:r w:rsidR="002316C1" w:rsidRPr="006343B3">
        <w:rPr>
          <w:rFonts w:ascii="Times New Roman" w:hAnsi="Times New Roman" w:cs="Times New Roman"/>
        </w:rPr>
        <w:t xml:space="preserve">Similarly, many thoughtful people since Bacon’s time woke up from the </w:t>
      </w:r>
      <w:proofErr w:type="spellStart"/>
      <w:r w:rsidR="002316C1" w:rsidRPr="006343B3">
        <w:rPr>
          <w:rFonts w:ascii="Times New Roman" w:hAnsi="Times New Roman" w:cs="Times New Roman"/>
        </w:rPr>
        <w:t>Baconian</w:t>
      </w:r>
      <w:proofErr w:type="spellEnd"/>
      <w:r w:rsidR="002316C1" w:rsidRPr="006343B3">
        <w:rPr>
          <w:rFonts w:ascii="Times New Roman" w:hAnsi="Times New Roman" w:cs="Times New Roman"/>
        </w:rPr>
        <w:t xml:space="preserve"> trance and have been asking: </w:t>
      </w:r>
      <w:r w:rsidR="001F4BD6" w:rsidRPr="006343B3">
        <w:rPr>
          <w:rFonts w:ascii="Times New Roman" w:hAnsi="Times New Roman" w:cs="Times New Roman"/>
          <w:i/>
        </w:rPr>
        <w:t>Ought</w:t>
      </w:r>
      <w:r w:rsidR="001F4BD6" w:rsidRPr="006343B3">
        <w:rPr>
          <w:rFonts w:ascii="Times New Roman" w:hAnsi="Times New Roman" w:cs="Times New Roman"/>
        </w:rPr>
        <w:t xml:space="preserve"> we think of nature as </w:t>
      </w:r>
      <w:r w:rsidR="00352865" w:rsidRPr="006343B3">
        <w:rPr>
          <w:rFonts w:ascii="Times New Roman" w:hAnsi="Times New Roman" w:cs="Times New Roman"/>
        </w:rPr>
        <w:t xml:space="preserve">a female that needs to be “penetrated,” “squeezed” and so on to have “her” yield, give up “her secrets”? </w:t>
      </w:r>
      <w:r w:rsidR="006F504C" w:rsidRPr="006343B3">
        <w:rPr>
          <w:rFonts w:ascii="Times New Roman" w:hAnsi="Times New Roman" w:cs="Times New Roman"/>
        </w:rPr>
        <w:t xml:space="preserve">Secrets that will enable us to manipulate, alter, further violate “her”? </w:t>
      </w:r>
    </w:p>
    <w:p w14:paraId="63F9CF39" w14:textId="672593F3" w:rsidR="006F504C" w:rsidRPr="006343B3" w:rsidRDefault="006F504C" w:rsidP="00284E1F">
      <w:pPr>
        <w:spacing w:after="0"/>
        <w:ind w:firstLine="720"/>
        <w:jc w:val="both"/>
        <w:rPr>
          <w:rFonts w:ascii="Times New Roman" w:hAnsi="Times New Roman" w:cs="Times New Roman"/>
        </w:rPr>
      </w:pPr>
      <w:r w:rsidRPr="006343B3">
        <w:rPr>
          <w:rFonts w:ascii="Times New Roman" w:hAnsi="Times New Roman" w:cs="Times New Roman"/>
        </w:rPr>
        <w:t xml:space="preserve">Equally disturbing is </w:t>
      </w:r>
      <w:r w:rsidR="00CC5D55">
        <w:rPr>
          <w:rFonts w:ascii="Times New Roman" w:hAnsi="Times New Roman" w:cs="Times New Roman"/>
        </w:rPr>
        <w:t xml:space="preserve">the </w:t>
      </w:r>
      <w:r w:rsidRPr="006343B3">
        <w:rPr>
          <w:rFonts w:ascii="Times New Roman" w:hAnsi="Times New Roman" w:cs="Times New Roman"/>
        </w:rPr>
        <w:t xml:space="preserve">reduction of nature to the order of the inanimate. </w:t>
      </w:r>
      <w:r w:rsidR="00171B58" w:rsidRPr="006343B3">
        <w:rPr>
          <w:rFonts w:ascii="Times New Roman" w:hAnsi="Times New Roman" w:cs="Times New Roman"/>
        </w:rPr>
        <w:t>In recent decades, m</w:t>
      </w:r>
      <w:r w:rsidR="00B36D57" w:rsidRPr="006343B3">
        <w:rPr>
          <w:rFonts w:ascii="Times New Roman" w:hAnsi="Times New Roman" w:cs="Times New Roman"/>
        </w:rPr>
        <w:t>any thinkers</w:t>
      </w:r>
      <w:r w:rsidR="00A53944">
        <w:rPr>
          <w:rFonts w:ascii="Times New Roman" w:hAnsi="Times New Roman" w:cs="Times New Roman"/>
        </w:rPr>
        <w:t xml:space="preserve"> (e.g., </w:t>
      </w:r>
      <w:proofErr w:type="spellStart"/>
      <w:r w:rsidR="00A53944">
        <w:rPr>
          <w:rFonts w:ascii="Times New Roman" w:hAnsi="Times New Roman" w:cs="Times New Roman"/>
        </w:rPr>
        <w:t>Erazim</w:t>
      </w:r>
      <w:proofErr w:type="spellEnd"/>
      <w:r w:rsidR="00A53944">
        <w:rPr>
          <w:rFonts w:ascii="Times New Roman" w:hAnsi="Times New Roman" w:cs="Times New Roman"/>
        </w:rPr>
        <w:t xml:space="preserve"> </w:t>
      </w:r>
      <w:proofErr w:type="spellStart"/>
      <w:r w:rsidR="00A53944">
        <w:rPr>
          <w:rFonts w:ascii="Times New Roman" w:hAnsi="Times New Roman" w:cs="Times New Roman"/>
        </w:rPr>
        <w:t>Kohak</w:t>
      </w:r>
      <w:proofErr w:type="spellEnd"/>
      <w:r w:rsidR="00A53944">
        <w:rPr>
          <w:rFonts w:ascii="Times New Roman" w:hAnsi="Times New Roman" w:cs="Times New Roman"/>
        </w:rPr>
        <w:t xml:space="preserve"> and</w:t>
      </w:r>
      <w:r w:rsidR="00171B58" w:rsidRPr="006343B3">
        <w:rPr>
          <w:rFonts w:ascii="Times New Roman" w:hAnsi="Times New Roman" w:cs="Times New Roman"/>
        </w:rPr>
        <w:t xml:space="preserve"> R. D. Laing)</w:t>
      </w:r>
      <w:r w:rsidR="00B36D57" w:rsidRPr="006343B3">
        <w:rPr>
          <w:rFonts w:ascii="Times New Roman" w:hAnsi="Times New Roman" w:cs="Times New Roman"/>
        </w:rPr>
        <w:t xml:space="preserve"> from diverse but interconnected fields of philosophy, psychology, </w:t>
      </w:r>
      <w:r w:rsidR="00171B58" w:rsidRPr="006343B3">
        <w:rPr>
          <w:rFonts w:ascii="Times New Roman" w:hAnsi="Times New Roman" w:cs="Times New Roman"/>
        </w:rPr>
        <w:t xml:space="preserve">ecology, </w:t>
      </w:r>
      <w:r w:rsidR="00DC59B0" w:rsidRPr="006343B3">
        <w:rPr>
          <w:rFonts w:ascii="Times New Roman" w:hAnsi="Times New Roman" w:cs="Times New Roman"/>
        </w:rPr>
        <w:t xml:space="preserve">and </w:t>
      </w:r>
      <w:r w:rsidR="00171B58" w:rsidRPr="006343B3">
        <w:rPr>
          <w:rFonts w:ascii="Times New Roman" w:hAnsi="Times New Roman" w:cs="Times New Roman"/>
        </w:rPr>
        <w:t xml:space="preserve">health have </w:t>
      </w:r>
      <w:r w:rsidR="00280706" w:rsidRPr="006343B3">
        <w:rPr>
          <w:rFonts w:ascii="Times New Roman" w:hAnsi="Times New Roman" w:cs="Times New Roman"/>
        </w:rPr>
        <w:t xml:space="preserve">all </w:t>
      </w:r>
      <w:r w:rsidR="00171B58" w:rsidRPr="006343B3">
        <w:rPr>
          <w:rFonts w:ascii="Times New Roman" w:hAnsi="Times New Roman" w:cs="Times New Roman"/>
        </w:rPr>
        <w:t xml:space="preserve">spoken about contemporary humanity living out the worldview of </w:t>
      </w:r>
      <w:r w:rsidR="00B81A43" w:rsidRPr="006343B3">
        <w:rPr>
          <w:rFonts w:ascii="Times New Roman" w:hAnsi="Times New Roman" w:cs="Times New Roman"/>
        </w:rPr>
        <w:t xml:space="preserve">the </w:t>
      </w:r>
      <w:r w:rsidR="00171B58" w:rsidRPr="006343B3">
        <w:rPr>
          <w:rFonts w:ascii="Times New Roman" w:hAnsi="Times New Roman" w:cs="Times New Roman"/>
        </w:rPr>
        <w:t xml:space="preserve">mechanical universe </w:t>
      </w:r>
      <w:r w:rsidR="00280706" w:rsidRPr="006343B3">
        <w:rPr>
          <w:rFonts w:ascii="Times New Roman" w:hAnsi="Times New Roman" w:cs="Times New Roman"/>
        </w:rPr>
        <w:t xml:space="preserve">that </w:t>
      </w:r>
      <w:r w:rsidR="00B36D57" w:rsidRPr="006343B3">
        <w:rPr>
          <w:rFonts w:ascii="Times New Roman" w:hAnsi="Times New Roman" w:cs="Times New Roman"/>
        </w:rPr>
        <w:t>the 17</w:t>
      </w:r>
      <w:r w:rsidR="00B36D57" w:rsidRPr="006343B3">
        <w:rPr>
          <w:rFonts w:ascii="Times New Roman" w:hAnsi="Times New Roman" w:cs="Times New Roman"/>
          <w:vertAlign w:val="superscript"/>
        </w:rPr>
        <w:t>th</w:t>
      </w:r>
      <w:r w:rsidR="00B36D57" w:rsidRPr="006343B3">
        <w:rPr>
          <w:rFonts w:ascii="Times New Roman" w:hAnsi="Times New Roman" w:cs="Times New Roman"/>
        </w:rPr>
        <w:t xml:space="preserve"> cent</w:t>
      </w:r>
      <w:r w:rsidR="00171B58" w:rsidRPr="006343B3">
        <w:rPr>
          <w:rFonts w:ascii="Times New Roman" w:hAnsi="Times New Roman" w:cs="Times New Roman"/>
        </w:rPr>
        <w:t>ury West</w:t>
      </w:r>
      <w:r w:rsidR="002316C1" w:rsidRPr="006343B3">
        <w:rPr>
          <w:rFonts w:ascii="Times New Roman" w:hAnsi="Times New Roman" w:cs="Times New Roman"/>
        </w:rPr>
        <w:t>ern</w:t>
      </w:r>
      <w:r w:rsidR="00171B58" w:rsidRPr="006343B3">
        <w:rPr>
          <w:rFonts w:ascii="Times New Roman" w:hAnsi="Times New Roman" w:cs="Times New Roman"/>
        </w:rPr>
        <w:t xml:space="preserve"> </w:t>
      </w:r>
      <w:r w:rsidR="00B36D57" w:rsidRPr="006343B3">
        <w:rPr>
          <w:rFonts w:ascii="Times New Roman" w:hAnsi="Times New Roman" w:cs="Times New Roman"/>
        </w:rPr>
        <w:t>philosophers like Thomas Hobbs and Rene Descartes</w:t>
      </w:r>
      <w:r w:rsidR="00171B58" w:rsidRPr="006343B3">
        <w:rPr>
          <w:rFonts w:ascii="Times New Roman" w:hAnsi="Times New Roman" w:cs="Times New Roman"/>
        </w:rPr>
        <w:t xml:space="preserve"> championed. If the universe, including our planet, is basically made up </w:t>
      </w:r>
      <w:r w:rsidR="00B81A43" w:rsidRPr="006343B3">
        <w:rPr>
          <w:rFonts w:ascii="Times New Roman" w:hAnsi="Times New Roman" w:cs="Times New Roman"/>
        </w:rPr>
        <w:t xml:space="preserve">of </w:t>
      </w:r>
      <w:r w:rsidR="00171B58" w:rsidRPr="006343B3">
        <w:rPr>
          <w:rFonts w:ascii="Times New Roman" w:hAnsi="Times New Roman" w:cs="Times New Roman"/>
        </w:rPr>
        <w:t>inanimate matter (“stuffs”), then there is nothing that would prevent us from hacking</w:t>
      </w:r>
      <w:r w:rsidR="00B36D57" w:rsidRPr="006343B3">
        <w:rPr>
          <w:rFonts w:ascii="Times New Roman" w:hAnsi="Times New Roman" w:cs="Times New Roman"/>
        </w:rPr>
        <w:t xml:space="preserve"> </w:t>
      </w:r>
      <w:r w:rsidR="00171B58" w:rsidRPr="006343B3">
        <w:rPr>
          <w:rFonts w:ascii="Times New Roman" w:hAnsi="Times New Roman" w:cs="Times New Roman"/>
        </w:rPr>
        <w:t>and destroyi</w:t>
      </w:r>
      <w:r w:rsidR="00D63A43" w:rsidRPr="006343B3">
        <w:rPr>
          <w:rFonts w:ascii="Times New Roman" w:hAnsi="Times New Roman" w:cs="Times New Roman"/>
        </w:rPr>
        <w:t xml:space="preserve">ng it to satisfy our </w:t>
      </w:r>
      <w:r w:rsidR="00280706" w:rsidRPr="006343B3">
        <w:rPr>
          <w:rFonts w:ascii="Times New Roman" w:hAnsi="Times New Roman" w:cs="Times New Roman"/>
        </w:rPr>
        <w:t>insatiable desires for consumable</w:t>
      </w:r>
      <w:r w:rsidR="00D63A43" w:rsidRPr="006343B3">
        <w:rPr>
          <w:rFonts w:ascii="Times New Roman" w:hAnsi="Times New Roman" w:cs="Times New Roman"/>
        </w:rPr>
        <w:t xml:space="preserve"> goods and </w:t>
      </w:r>
      <w:r w:rsidR="00280706" w:rsidRPr="006343B3">
        <w:rPr>
          <w:rFonts w:ascii="Times New Roman" w:hAnsi="Times New Roman" w:cs="Times New Roman"/>
        </w:rPr>
        <w:t xml:space="preserve">services. </w:t>
      </w:r>
    </w:p>
    <w:p w14:paraId="0744E8BA" w14:textId="658FBEB9" w:rsidR="00EF305F" w:rsidRPr="006343B3" w:rsidRDefault="00280706" w:rsidP="00284E1F">
      <w:pPr>
        <w:spacing w:after="0"/>
        <w:ind w:firstLine="720"/>
        <w:jc w:val="both"/>
        <w:rPr>
          <w:rFonts w:ascii="Times New Roman" w:hAnsi="Times New Roman" w:cs="Times New Roman"/>
        </w:rPr>
      </w:pPr>
      <w:r w:rsidRPr="006343B3">
        <w:rPr>
          <w:rFonts w:ascii="Times New Roman" w:hAnsi="Times New Roman" w:cs="Times New Roman"/>
        </w:rPr>
        <w:t xml:space="preserve">The role of science, however, goes deeper than supporting the enactment of the mechanical universe. The process of rendering the universe </w:t>
      </w:r>
      <w:r w:rsidR="00B81A43" w:rsidRPr="006343B3">
        <w:rPr>
          <w:rFonts w:ascii="Times New Roman" w:hAnsi="Times New Roman" w:cs="Times New Roman"/>
        </w:rPr>
        <w:t xml:space="preserve">to </w:t>
      </w:r>
      <w:r w:rsidR="00156D08" w:rsidRPr="006343B3">
        <w:rPr>
          <w:rFonts w:ascii="Times New Roman" w:hAnsi="Times New Roman" w:cs="Times New Roman"/>
        </w:rPr>
        <w:t xml:space="preserve">the order of the inanimate could not be accomplished without simultaneously numbing our psyche so that we don’t feel the pain of snuffing life out of the animate universe. </w:t>
      </w:r>
      <w:r w:rsidR="004F3E41">
        <w:rPr>
          <w:rFonts w:ascii="Times New Roman" w:hAnsi="Times New Roman" w:cs="Times New Roman"/>
        </w:rPr>
        <w:t xml:space="preserve">Neil </w:t>
      </w:r>
      <w:proofErr w:type="spellStart"/>
      <w:r w:rsidR="00156D08" w:rsidRPr="006343B3">
        <w:rPr>
          <w:rFonts w:ascii="Times New Roman" w:hAnsi="Times New Roman" w:cs="Times New Roman"/>
        </w:rPr>
        <w:t>Ever</w:t>
      </w:r>
      <w:r w:rsidR="00C0626C" w:rsidRPr="006343B3">
        <w:rPr>
          <w:rFonts w:ascii="Times New Roman" w:hAnsi="Times New Roman" w:cs="Times New Roman"/>
        </w:rPr>
        <w:t>n</w:t>
      </w:r>
      <w:r w:rsidR="00156D08" w:rsidRPr="006343B3">
        <w:rPr>
          <w:rFonts w:ascii="Times New Roman" w:hAnsi="Times New Roman" w:cs="Times New Roman"/>
        </w:rPr>
        <w:t>den</w:t>
      </w:r>
      <w:proofErr w:type="spellEnd"/>
      <w:r w:rsidR="00156D08" w:rsidRPr="006343B3">
        <w:rPr>
          <w:rFonts w:ascii="Times New Roman" w:hAnsi="Times New Roman" w:cs="Times New Roman"/>
        </w:rPr>
        <w:t xml:space="preserve"> (</w:t>
      </w:r>
      <w:r w:rsidR="00C0626C" w:rsidRPr="006343B3">
        <w:rPr>
          <w:rFonts w:ascii="Times New Roman" w:hAnsi="Times New Roman" w:cs="Times New Roman"/>
        </w:rPr>
        <w:t>1993</w:t>
      </w:r>
      <w:r w:rsidR="00156D08" w:rsidRPr="006343B3">
        <w:rPr>
          <w:rFonts w:ascii="Times New Roman" w:hAnsi="Times New Roman" w:cs="Times New Roman"/>
        </w:rPr>
        <w:t xml:space="preserve">) speaks of the practice in which lab scientists would cut the vocal cord of animals that they were vivisecting, for the pain of hearing the animals howling in pain is extremely disturbing. By shutting down our senses and sensibility, we dehumanize our selves; for, it’s only in hearing, </w:t>
      </w:r>
      <w:r w:rsidR="00B81A43" w:rsidRPr="006343B3">
        <w:rPr>
          <w:rFonts w:ascii="Times New Roman" w:hAnsi="Times New Roman" w:cs="Times New Roman"/>
        </w:rPr>
        <w:t>seeing</w:t>
      </w:r>
      <w:r w:rsidR="00156D08" w:rsidRPr="006343B3">
        <w:rPr>
          <w:rFonts w:ascii="Times New Roman" w:hAnsi="Times New Roman" w:cs="Times New Roman"/>
        </w:rPr>
        <w:t>, and feeling the pain of others that our empathy and compassion are exercise</w:t>
      </w:r>
      <w:r w:rsidR="00E54E69" w:rsidRPr="006343B3">
        <w:rPr>
          <w:rFonts w:ascii="Times New Roman" w:hAnsi="Times New Roman" w:cs="Times New Roman"/>
        </w:rPr>
        <w:t xml:space="preserve">d. With all this in mind, we may </w:t>
      </w:r>
      <w:r w:rsidR="00583948" w:rsidRPr="006343B3">
        <w:rPr>
          <w:rFonts w:ascii="Times New Roman" w:hAnsi="Times New Roman" w:cs="Times New Roman"/>
        </w:rPr>
        <w:t xml:space="preserve">continue to </w:t>
      </w:r>
      <w:r w:rsidR="00E54E69" w:rsidRPr="006343B3">
        <w:rPr>
          <w:rFonts w:ascii="Times New Roman" w:hAnsi="Times New Roman" w:cs="Times New Roman"/>
        </w:rPr>
        <w:t>consider</w:t>
      </w:r>
      <w:r w:rsidR="00156D08" w:rsidRPr="006343B3">
        <w:rPr>
          <w:rFonts w:ascii="Times New Roman" w:hAnsi="Times New Roman" w:cs="Times New Roman"/>
        </w:rPr>
        <w:t xml:space="preserve"> how contemporary science education </w:t>
      </w:r>
      <w:r w:rsidR="00E54E69" w:rsidRPr="006343B3">
        <w:rPr>
          <w:rFonts w:ascii="Times New Roman" w:hAnsi="Times New Roman" w:cs="Times New Roman"/>
        </w:rPr>
        <w:t xml:space="preserve">in North America (and all over the world as the modernist worldview has spread globally) plays a vital two-fold role of continuing to render the world to be an order of the inanimate and simultaneously accomplishing psychic numbing and, hence, dehumanizing. </w:t>
      </w:r>
      <w:r w:rsidR="00583948" w:rsidRPr="006343B3">
        <w:rPr>
          <w:rFonts w:ascii="Times New Roman" w:hAnsi="Times New Roman" w:cs="Times New Roman"/>
        </w:rPr>
        <w:t>And, against this backdrop of considerations, we may also re-envision a science that heals our psychic numbing and releases us from the</w:t>
      </w:r>
      <w:r w:rsidR="00783ADF" w:rsidRPr="006343B3">
        <w:rPr>
          <w:rFonts w:ascii="Times New Roman" w:hAnsi="Times New Roman" w:cs="Times New Roman"/>
        </w:rPr>
        <w:t xml:space="preserve"> practice of </w:t>
      </w:r>
      <w:r w:rsidR="00583948" w:rsidRPr="006343B3">
        <w:rPr>
          <w:rFonts w:ascii="Times New Roman" w:hAnsi="Times New Roman" w:cs="Times New Roman"/>
        </w:rPr>
        <w:t>dehumanization.</w:t>
      </w:r>
    </w:p>
    <w:p w14:paraId="2E54A25A" w14:textId="77777777" w:rsidR="00B81A43" w:rsidRPr="006343B3" w:rsidRDefault="00B81A43" w:rsidP="00284E1F">
      <w:pPr>
        <w:spacing w:after="0"/>
        <w:jc w:val="both"/>
        <w:rPr>
          <w:rFonts w:ascii="Times New Roman" w:hAnsi="Times New Roman" w:cs="Times New Roman"/>
          <w:b/>
        </w:rPr>
      </w:pPr>
    </w:p>
    <w:p w14:paraId="22FCA809" w14:textId="61FD25E8" w:rsidR="00E54E69" w:rsidRPr="006343B3" w:rsidRDefault="00E54E69" w:rsidP="00284E1F">
      <w:pPr>
        <w:spacing w:after="0"/>
        <w:jc w:val="both"/>
        <w:rPr>
          <w:rFonts w:ascii="Times New Roman" w:hAnsi="Times New Roman" w:cs="Times New Roman"/>
          <w:b/>
        </w:rPr>
      </w:pPr>
      <w:r w:rsidRPr="006343B3">
        <w:rPr>
          <w:rFonts w:ascii="Times New Roman" w:hAnsi="Times New Roman" w:cs="Times New Roman"/>
          <w:b/>
        </w:rPr>
        <w:t>Science that Heals</w:t>
      </w:r>
      <w:r w:rsidR="00650166">
        <w:rPr>
          <w:rFonts w:ascii="Times New Roman" w:hAnsi="Times New Roman" w:cs="Times New Roman"/>
          <w:b/>
        </w:rPr>
        <w:t>:</w:t>
      </w:r>
      <w:r w:rsidR="00650166" w:rsidRPr="004F3E41">
        <w:rPr>
          <w:rFonts w:ascii="Times New Roman" w:hAnsi="Times New Roman" w:cs="Times New Roman"/>
          <w:b/>
        </w:rPr>
        <w:t xml:space="preserve"> The Goethean Approach</w:t>
      </w:r>
    </w:p>
    <w:p w14:paraId="0985F3B8" w14:textId="77777777" w:rsidR="00284E1F" w:rsidRDefault="00284E1F" w:rsidP="00284E1F">
      <w:pPr>
        <w:spacing w:after="0"/>
        <w:jc w:val="both"/>
        <w:rPr>
          <w:rFonts w:ascii="Times New Roman" w:hAnsi="Times New Roman" w:cs="Times New Roman"/>
        </w:rPr>
      </w:pPr>
    </w:p>
    <w:p w14:paraId="38C30A17" w14:textId="6898D8CB" w:rsidR="00E54E69" w:rsidRPr="006343B3" w:rsidRDefault="00E54E69" w:rsidP="00284E1F">
      <w:pPr>
        <w:spacing w:after="0"/>
        <w:jc w:val="both"/>
        <w:rPr>
          <w:rFonts w:ascii="Times New Roman" w:hAnsi="Times New Roman" w:cs="Times New Roman"/>
        </w:rPr>
      </w:pPr>
      <w:r w:rsidRPr="006343B3">
        <w:rPr>
          <w:rFonts w:ascii="Times New Roman" w:hAnsi="Times New Roman" w:cs="Times New Roman"/>
        </w:rPr>
        <w:lastRenderedPageBreak/>
        <w:t>The gift of postmodernism</w:t>
      </w:r>
      <w:r w:rsidR="008E64EA">
        <w:rPr>
          <w:rFonts w:ascii="Times New Roman" w:hAnsi="Times New Roman" w:cs="Times New Roman"/>
        </w:rPr>
        <w:t xml:space="preserve"> – </w:t>
      </w:r>
      <w:r w:rsidR="006B252F" w:rsidRPr="006343B3">
        <w:rPr>
          <w:rFonts w:ascii="Times New Roman" w:hAnsi="Times New Roman" w:cs="Times New Roman"/>
        </w:rPr>
        <w:t>the era we have been in for</w:t>
      </w:r>
      <w:r w:rsidRPr="006343B3">
        <w:rPr>
          <w:rFonts w:ascii="Times New Roman" w:hAnsi="Times New Roman" w:cs="Times New Roman"/>
        </w:rPr>
        <w:t xml:space="preserve"> the last few decades</w:t>
      </w:r>
      <w:r w:rsidR="008E64EA">
        <w:rPr>
          <w:rFonts w:ascii="Times New Roman" w:hAnsi="Times New Roman" w:cs="Times New Roman"/>
        </w:rPr>
        <w:t xml:space="preserve"> – </w:t>
      </w:r>
      <w:r w:rsidRPr="006343B3">
        <w:rPr>
          <w:rFonts w:ascii="Times New Roman" w:hAnsi="Times New Roman" w:cs="Times New Roman"/>
        </w:rPr>
        <w:t xml:space="preserve">is its massive questioning of the </w:t>
      </w:r>
      <w:r w:rsidRPr="006343B3">
        <w:rPr>
          <w:rFonts w:ascii="Times New Roman" w:hAnsi="Times New Roman" w:cs="Times New Roman"/>
          <w:i/>
        </w:rPr>
        <w:t>grand narrative</w:t>
      </w:r>
      <w:r w:rsidRPr="006343B3">
        <w:rPr>
          <w:rFonts w:ascii="Times New Roman" w:hAnsi="Times New Roman" w:cs="Times New Roman"/>
        </w:rPr>
        <w:t xml:space="preserve"> and replacing it with many narratives. Monologue is being replaced with dialogue</w:t>
      </w:r>
      <w:r w:rsidR="001F371C" w:rsidRPr="006343B3">
        <w:rPr>
          <w:rFonts w:ascii="Times New Roman" w:hAnsi="Times New Roman" w:cs="Times New Roman"/>
        </w:rPr>
        <w:t xml:space="preserve">; fundamentalism, by pluralism; hierarchical ordering by </w:t>
      </w:r>
      <w:proofErr w:type="spellStart"/>
      <w:r w:rsidR="001F371C" w:rsidRPr="006343B3">
        <w:rPr>
          <w:rFonts w:ascii="Times New Roman" w:hAnsi="Times New Roman" w:cs="Times New Roman"/>
        </w:rPr>
        <w:t>rhizomatic</w:t>
      </w:r>
      <w:proofErr w:type="spellEnd"/>
      <w:r w:rsidR="001F371C" w:rsidRPr="006343B3">
        <w:rPr>
          <w:rFonts w:ascii="Times New Roman" w:hAnsi="Times New Roman" w:cs="Times New Roman"/>
        </w:rPr>
        <w:t xml:space="preserve"> networking, and so on. As part of this invitation to seeing in multiplicity and ecological complexity, we can also entertain different paradigms of science. Since, as we saw earlier, our interest in doing science differently ultimately stems from ethical values, such as wanting to see less suffering and more flourishing, less pain and more joy, and in general more support for all beings and their wellbeing, we are searching for a science that heals and vivif</w:t>
      </w:r>
      <w:r w:rsidR="00650166" w:rsidRPr="00650166">
        <w:rPr>
          <w:rFonts w:ascii="Times New Roman" w:hAnsi="Times New Roman" w:cs="Times New Roman"/>
          <w:color w:val="FF0000"/>
        </w:rPr>
        <w:t>ies</w:t>
      </w:r>
      <w:r w:rsidR="001F371C" w:rsidRPr="006343B3">
        <w:rPr>
          <w:rFonts w:ascii="Times New Roman" w:hAnsi="Times New Roman" w:cs="Times New Roman"/>
        </w:rPr>
        <w:t xml:space="preserve"> all beings, including, of course, human beings. It is in this context that we would like to introduce </w:t>
      </w:r>
      <w:r w:rsidR="00C66ED6" w:rsidRPr="006343B3">
        <w:rPr>
          <w:rFonts w:ascii="Times New Roman" w:hAnsi="Times New Roman" w:cs="Times New Roman"/>
        </w:rPr>
        <w:t>the Goethean “gentle empiricism,</w:t>
      </w:r>
      <w:r w:rsidR="006B252F" w:rsidRPr="006343B3">
        <w:rPr>
          <w:rFonts w:ascii="Times New Roman" w:hAnsi="Times New Roman" w:cs="Times New Roman"/>
        </w:rPr>
        <w:t>”</w:t>
      </w:r>
      <w:r w:rsidR="00B81A43" w:rsidRPr="006343B3">
        <w:rPr>
          <w:rFonts w:ascii="Times New Roman" w:hAnsi="Times New Roman" w:cs="Times New Roman"/>
        </w:rPr>
        <w:t xml:space="preserve"> </w:t>
      </w:r>
      <w:proofErr w:type="spellStart"/>
      <w:r w:rsidR="00B81A43" w:rsidRPr="006343B3">
        <w:rPr>
          <w:rFonts w:ascii="Times New Roman" w:hAnsi="Times New Roman" w:cs="Times New Roman"/>
        </w:rPr>
        <w:t>zarte</w:t>
      </w:r>
      <w:proofErr w:type="spellEnd"/>
      <w:r w:rsidR="00B81A43" w:rsidRPr="006343B3">
        <w:rPr>
          <w:rFonts w:ascii="Times New Roman" w:hAnsi="Times New Roman" w:cs="Times New Roman"/>
        </w:rPr>
        <w:t xml:space="preserve"> </w:t>
      </w:r>
      <w:proofErr w:type="spellStart"/>
      <w:r w:rsidR="00B81A43" w:rsidRPr="006343B3">
        <w:rPr>
          <w:rFonts w:ascii="Times New Roman" w:hAnsi="Times New Roman" w:cs="Times New Roman"/>
        </w:rPr>
        <w:t>Empirie</w:t>
      </w:r>
      <w:proofErr w:type="spellEnd"/>
      <w:r w:rsidR="00C66ED6" w:rsidRPr="006343B3">
        <w:rPr>
          <w:rFonts w:ascii="Times New Roman" w:hAnsi="Times New Roman" w:cs="Times New Roman"/>
        </w:rPr>
        <w:t>.</w:t>
      </w:r>
    </w:p>
    <w:p w14:paraId="177241D5" w14:textId="217E61AE" w:rsidR="00EF305F" w:rsidRPr="006343B3" w:rsidRDefault="00EF305F" w:rsidP="00284E1F">
      <w:pPr>
        <w:spacing w:after="0"/>
        <w:ind w:firstLine="720"/>
        <w:jc w:val="both"/>
        <w:rPr>
          <w:rFonts w:ascii="Times New Roman" w:hAnsi="Times New Roman" w:cs="Times New Roman"/>
        </w:rPr>
      </w:pPr>
      <w:r w:rsidRPr="006343B3">
        <w:rPr>
          <w:rFonts w:ascii="Times New Roman" w:hAnsi="Times New Roman" w:cs="Times New Roman"/>
        </w:rPr>
        <w:t xml:space="preserve">Johann Wolfgang von Goethe was a celebrated writer, statesman, and scientist, and </w:t>
      </w:r>
      <w:r w:rsidR="00682151" w:rsidRPr="006343B3">
        <w:rPr>
          <w:rFonts w:ascii="Times New Roman" w:hAnsi="Times New Roman" w:cs="Times New Roman"/>
        </w:rPr>
        <w:t>prospered</w:t>
      </w:r>
      <w:r w:rsidRPr="006343B3">
        <w:rPr>
          <w:rFonts w:ascii="Times New Roman" w:hAnsi="Times New Roman" w:cs="Times New Roman"/>
        </w:rPr>
        <w:t xml:space="preserve"> during the Romantic era where holism, wonder, science and philosophy could belong to a single discipline (Richards, 2002). He wrote poetry and prose, inspired morphology as a new scientific discipline, and devised an alternative approach to scientific methodology. His “conscious-process-participation” (Wahl, 2005, p. 59) involved prolonged looking, direct attention, and deep empathy, with an “emphasis on the metamorphosis of the scientist” (Robbins, 2005, p. 115). This holistic and participatory approach, when adapted to the contemporary context of science education, offers an alternative </w:t>
      </w:r>
      <w:r w:rsidR="00682151" w:rsidRPr="006343B3">
        <w:rPr>
          <w:rFonts w:ascii="Times New Roman" w:hAnsi="Times New Roman" w:cs="Times New Roman"/>
        </w:rPr>
        <w:t>w</w:t>
      </w:r>
      <w:r w:rsidRPr="006343B3">
        <w:rPr>
          <w:rFonts w:ascii="Times New Roman" w:hAnsi="Times New Roman" w:cs="Times New Roman"/>
        </w:rPr>
        <w:t>ay to understand and be immersed in the world’s phenomena</w:t>
      </w:r>
      <w:r w:rsidR="00B81A43" w:rsidRPr="006343B3">
        <w:rPr>
          <w:rFonts w:ascii="Times New Roman" w:hAnsi="Times New Roman" w:cs="Times New Roman"/>
        </w:rPr>
        <w:t>. Whether studying</w:t>
      </w:r>
      <w:r w:rsidRPr="006343B3">
        <w:rPr>
          <w:rFonts w:ascii="Times New Roman" w:hAnsi="Times New Roman" w:cs="Times New Roman"/>
        </w:rPr>
        <w:t xml:space="preserve"> climate change</w:t>
      </w:r>
      <w:r w:rsidR="00B81A43" w:rsidRPr="006343B3">
        <w:rPr>
          <w:rFonts w:ascii="Times New Roman" w:hAnsi="Times New Roman" w:cs="Times New Roman"/>
        </w:rPr>
        <w:t xml:space="preserve">, biodiversity, plant growth, or other </w:t>
      </w:r>
      <w:r w:rsidR="00682151" w:rsidRPr="006343B3">
        <w:rPr>
          <w:rFonts w:ascii="Times New Roman" w:hAnsi="Times New Roman" w:cs="Times New Roman"/>
        </w:rPr>
        <w:t>biological or physical</w:t>
      </w:r>
      <w:r w:rsidR="00B81A43" w:rsidRPr="006343B3">
        <w:rPr>
          <w:rFonts w:ascii="Times New Roman" w:hAnsi="Times New Roman" w:cs="Times New Roman"/>
        </w:rPr>
        <w:t xml:space="preserve"> entities, </w:t>
      </w:r>
      <w:proofErr w:type="spellStart"/>
      <w:r w:rsidR="00B81A43" w:rsidRPr="006343B3">
        <w:rPr>
          <w:rFonts w:ascii="Times New Roman" w:hAnsi="Times New Roman" w:cs="Times New Roman"/>
        </w:rPr>
        <w:t>zarte</w:t>
      </w:r>
      <w:proofErr w:type="spellEnd"/>
      <w:r w:rsidR="00B81A43" w:rsidRPr="006343B3">
        <w:rPr>
          <w:rFonts w:ascii="Times New Roman" w:hAnsi="Times New Roman" w:cs="Times New Roman"/>
        </w:rPr>
        <w:t xml:space="preserve"> </w:t>
      </w:r>
      <w:proofErr w:type="spellStart"/>
      <w:r w:rsidR="00B81A43" w:rsidRPr="006343B3">
        <w:rPr>
          <w:rFonts w:ascii="Times New Roman" w:hAnsi="Times New Roman" w:cs="Times New Roman"/>
        </w:rPr>
        <w:t>Empirie</w:t>
      </w:r>
      <w:proofErr w:type="spellEnd"/>
      <w:r w:rsidR="00682151" w:rsidRPr="006343B3">
        <w:rPr>
          <w:rFonts w:ascii="Times New Roman" w:hAnsi="Times New Roman" w:cs="Times New Roman"/>
        </w:rPr>
        <w:t xml:space="preserve"> engages the scientist in a</w:t>
      </w:r>
      <w:r w:rsidRPr="006343B3">
        <w:rPr>
          <w:rFonts w:ascii="Times New Roman" w:hAnsi="Times New Roman" w:cs="Times New Roman"/>
        </w:rPr>
        <w:t xml:space="preserve"> </w:t>
      </w:r>
      <w:r w:rsidR="00682151" w:rsidRPr="006343B3">
        <w:rPr>
          <w:rFonts w:ascii="Times New Roman" w:hAnsi="Times New Roman" w:cs="Times New Roman"/>
        </w:rPr>
        <w:t xml:space="preserve">relational yet still precise scientific methodology. </w:t>
      </w:r>
    </w:p>
    <w:p w14:paraId="5E3AF331" w14:textId="21A8A2E7" w:rsidR="00EF305F" w:rsidRPr="006343B3" w:rsidRDefault="00EF305F" w:rsidP="00284E1F">
      <w:pPr>
        <w:spacing w:after="0"/>
        <w:ind w:firstLine="720"/>
        <w:jc w:val="both"/>
        <w:rPr>
          <w:rFonts w:ascii="Times New Roman" w:hAnsi="Times New Roman" w:cs="Times New Roman"/>
        </w:rPr>
      </w:pPr>
      <w:r w:rsidRPr="006343B3">
        <w:rPr>
          <w:rFonts w:ascii="Times New Roman" w:hAnsi="Times New Roman" w:cs="Times New Roman"/>
        </w:rPr>
        <w:t xml:space="preserve">Incorporating Goethean science in today’s science classrooms requires us to step beyond the limits of the conventional reductionist science methodology that follows the predominant subject-object-separation epistemology and move toward a conscious-process-participation epistemology. In </w:t>
      </w:r>
      <w:r w:rsidR="0008753A" w:rsidRPr="006343B3">
        <w:rPr>
          <w:rFonts w:ascii="Times New Roman" w:hAnsi="Times New Roman" w:cs="Times New Roman"/>
        </w:rPr>
        <w:t xml:space="preserve">this </w:t>
      </w:r>
      <w:r w:rsidRPr="006343B3">
        <w:rPr>
          <w:rFonts w:ascii="Times New Roman" w:hAnsi="Times New Roman" w:cs="Times New Roman"/>
        </w:rPr>
        <w:t>Goethe</w:t>
      </w:r>
      <w:r w:rsidR="0008753A" w:rsidRPr="006343B3">
        <w:rPr>
          <w:rFonts w:ascii="Times New Roman" w:hAnsi="Times New Roman" w:cs="Times New Roman"/>
        </w:rPr>
        <w:t>an</w:t>
      </w:r>
      <w:r w:rsidRPr="006343B3">
        <w:rPr>
          <w:rFonts w:ascii="Times New Roman" w:hAnsi="Times New Roman" w:cs="Times New Roman"/>
        </w:rPr>
        <w:t xml:space="preserve"> approach, the learner provides space for the phenomenon to show up and </w:t>
      </w:r>
      <w:r w:rsidR="00650166" w:rsidRPr="00F25CDF">
        <w:rPr>
          <w:rFonts w:ascii="Times New Roman" w:hAnsi="Times New Roman" w:cs="Times New Roman"/>
        </w:rPr>
        <w:t>for the learner to</w:t>
      </w:r>
      <w:r w:rsidR="00650166">
        <w:rPr>
          <w:rFonts w:ascii="Times New Roman" w:hAnsi="Times New Roman" w:cs="Times New Roman"/>
        </w:rPr>
        <w:t xml:space="preserve"> </w:t>
      </w:r>
      <w:r w:rsidRPr="006343B3">
        <w:rPr>
          <w:rFonts w:ascii="Times New Roman" w:hAnsi="Times New Roman" w:cs="Times New Roman"/>
        </w:rPr>
        <w:t>receive from the phenomenon under study, mobilizes his/her imagination as a tool to understand the varied qualities of a phenomenon, and employs intuition</w:t>
      </w:r>
      <w:r w:rsidR="000E2EE6" w:rsidRPr="006343B3">
        <w:rPr>
          <w:rFonts w:ascii="Times New Roman" w:hAnsi="Times New Roman" w:cs="Times New Roman"/>
        </w:rPr>
        <w:t xml:space="preserve"> in order to more fully</w:t>
      </w:r>
      <w:r w:rsidRPr="006343B3">
        <w:rPr>
          <w:rFonts w:ascii="Times New Roman" w:hAnsi="Times New Roman" w:cs="Times New Roman"/>
        </w:rPr>
        <w:t xml:space="preserve"> comprehen</w:t>
      </w:r>
      <w:r w:rsidR="000E2EE6" w:rsidRPr="006343B3">
        <w:rPr>
          <w:rFonts w:ascii="Times New Roman" w:hAnsi="Times New Roman" w:cs="Times New Roman"/>
        </w:rPr>
        <w:t>d the object’s outer and inner contents</w:t>
      </w:r>
      <w:r w:rsidRPr="006343B3">
        <w:rPr>
          <w:rFonts w:ascii="Times New Roman" w:hAnsi="Times New Roman" w:cs="Times New Roman"/>
        </w:rPr>
        <w:t xml:space="preserve">. By incorporating a science of qualities rather than </w:t>
      </w:r>
      <w:r w:rsidRPr="006343B3">
        <w:rPr>
          <w:rFonts w:ascii="Times New Roman" w:hAnsi="Times New Roman" w:cs="Times New Roman"/>
          <w:i/>
        </w:rPr>
        <w:t>only</w:t>
      </w:r>
      <w:r w:rsidRPr="006343B3">
        <w:rPr>
          <w:rFonts w:ascii="Times New Roman" w:hAnsi="Times New Roman" w:cs="Times New Roman"/>
        </w:rPr>
        <w:t xml:space="preserve"> a science of quantities (Goodwin, 2000), we engage in a reciprocal relationship more inclined to reveal our mutual interdependence with other life phenomena.</w:t>
      </w:r>
      <w:r w:rsidR="009E6490" w:rsidRPr="006343B3">
        <w:rPr>
          <w:rFonts w:ascii="Times New Roman" w:hAnsi="Times New Roman" w:cs="Times New Roman"/>
        </w:rPr>
        <w:t xml:space="preserve"> </w:t>
      </w:r>
      <w:r w:rsidR="000E2EE6" w:rsidRPr="006343B3">
        <w:rPr>
          <w:rFonts w:ascii="Times New Roman" w:hAnsi="Times New Roman" w:cs="Times New Roman"/>
        </w:rPr>
        <w:t xml:space="preserve">The alternate paradigm of Goethean science </w:t>
      </w:r>
      <w:r w:rsidR="00617E3E" w:rsidRPr="006343B3">
        <w:rPr>
          <w:rFonts w:ascii="Times New Roman" w:hAnsi="Times New Roman" w:cs="Times New Roman"/>
        </w:rPr>
        <w:t xml:space="preserve">recognizes the importance of two-way perception where the scientist both perceives and receives and </w:t>
      </w:r>
      <w:r w:rsidR="000E2EE6" w:rsidRPr="006343B3">
        <w:rPr>
          <w:rFonts w:ascii="Times New Roman" w:hAnsi="Times New Roman" w:cs="Times New Roman"/>
        </w:rPr>
        <w:t>helps us</w:t>
      </w:r>
      <w:r w:rsidR="000E2EE6" w:rsidRPr="006343B3">
        <w:rPr>
          <w:rFonts w:ascii="Times New Roman" w:eastAsia="Times New Roman" w:hAnsi="Times New Roman" w:cs="Times New Roman"/>
          <w:color w:val="222222"/>
          <w:shd w:val="clear" w:color="auto" w:fill="FFFFFF"/>
        </w:rPr>
        <w:t xml:space="preserve"> </w:t>
      </w:r>
      <w:r w:rsidR="009E6490" w:rsidRPr="006343B3">
        <w:rPr>
          <w:rFonts w:ascii="Times New Roman" w:hAnsi="Times New Roman" w:cs="Times New Roman"/>
        </w:rPr>
        <w:t>to “recover the life that once pulsed through knowledge” (Reynolds, 2007, p. 160)</w:t>
      </w:r>
      <w:r w:rsidR="00617E3E" w:rsidRPr="006343B3">
        <w:rPr>
          <w:rFonts w:ascii="Times New Roman" w:hAnsi="Times New Roman" w:cs="Times New Roman"/>
        </w:rPr>
        <w:t>.</w:t>
      </w:r>
    </w:p>
    <w:p w14:paraId="16908096" w14:textId="70315D23" w:rsidR="00EF305F" w:rsidRPr="006343B3" w:rsidRDefault="00EF305F" w:rsidP="00284E1F">
      <w:pPr>
        <w:spacing w:after="0"/>
        <w:ind w:firstLine="720"/>
        <w:jc w:val="both"/>
        <w:rPr>
          <w:rFonts w:ascii="Times New Roman" w:hAnsi="Times New Roman" w:cs="Times New Roman"/>
        </w:rPr>
      </w:pPr>
      <w:r w:rsidRPr="006343B3">
        <w:rPr>
          <w:rFonts w:ascii="Times New Roman" w:hAnsi="Times New Roman" w:cs="Times New Roman"/>
        </w:rPr>
        <w:t>Today’s scientific method that formulates questions, gathers data, interprets results, makes conclusions, and then formulates new hypotheses, is a precise methodology often documented in a lab report. The most coveted section of a lab report is the results section, “the centerpiece of your r</w:t>
      </w:r>
      <w:r w:rsidR="009003E3" w:rsidRPr="006343B3">
        <w:rPr>
          <w:rFonts w:ascii="Times New Roman" w:hAnsi="Times New Roman" w:cs="Times New Roman"/>
        </w:rPr>
        <w:t>eport” (</w:t>
      </w:r>
      <w:proofErr w:type="spellStart"/>
      <w:r w:rsidR="009003E3" w:rsidRPr="006343B3">
        <w:rPr>
          <w:rFonts w:ascii="Times New Roman" w:hAnsi="Times New Roman" w:cs="Times New Roman"/>
        </w:rPr>
        <w:t>Pechenik</w:t>
      </w:r>
      <w:proofErr w:type="spellEnd"/>
      <w:r w:rsidR="009003E3" w:rsidRPr="006343B3">
        <w:rPr>
          <w:rFonts w:ascii="Times New Roman" w:hAnsi="Times New Roman" w:cs="Times New Roman"/>
        </w:rPr>
        <w:t>,</w:t>
      </w:r>
      <w:r w:rsidR="00793AB9" w:rsidRPr="006343B3">
        <w:rPr>
          <w:rFonts w:ascii="Times New Roman" w:hAnsi="Times New Roman" w:cs="Times New Roman"/>
        </w:rPr>
        <w:t xml:space="preserve"> 2016, p. 151), providing</w:t>
      </w:r>
      <w:r w:rsidRPr="006343B3">
        <w:rPr>
          <w:rFonts w:ascii="Times New Roman" w:hAnsi="Times New Roman" w:cs="Times New Roman"/>
        </w:rPr>
        <w:t xml:space="preserve"> key data findings, including </w:t>
      </w:r>
      <w:r w:rsidR="002B55E2" w:rsidRPr="006343B3">
        <w:rPr>
          <w:rFonts w:ascii="Times New Roman" w:hAnsi="Times New Roman" w:cs="Times New Roman"/>
        </w:rPr>
        <w:t>numbers, statistical parameters</w:t>
      </w:r>
      <w:r w:rsidRPr="006343B3">
        <w:rPr>
          <w:rFonts w:ascii="Times New Roman" w:hAnsi="Times New Roman" w:cs="Times New Roman"/>
        </w:rPr>
        <w:t>, and other relevant observations shown in figures, tables and written text. This is deemed the most important section of a lab report because it presents findings without “reflecting the author’s biases, hopes and opinions” (p. 158), without interpretation or analysis, and certainly without subjectivity.</w:t>
      </w:r>
      <w:r w:rsidR="007B2523" w:rsidRPr="006343B3">
        <w:rPr>
          <w:rFonts w:ascii="Times New Roman" w:hAnsi="Times New Roman" w:cs="Times New Roman"/>
        </w:rPr>
        <w:t xml:space="preserve"> </w:t>
      </w:r>
      <w:r w:rsidRPr="006343B3">
        <w:rPr>
          <w:rFonts w:ascii="Times New Roman" w:hAnsi="Times New Roman" w:cs="Times New Roman"/>
        </w:rPr>
        <w:t>In other words,</w:t>
      </w:r>
      <w:r w:rsidR="00793AB9" w:rsidRPr="006343B3">
        <w:rPr>
          <w:rFonts w:ascii="Times New Roman" w:hAnsi="Times New Roman" w:cs="Times New Roman"/>
        </w:rPr>
        <w:t xml:space="preserve"> it lacks the</w:t>
      </w:r>
      <w:r w:rsidRPr="006343B3">
        <w:rPr>
          <w:rFonts w:ascii="Times New Roman" w:hAnsi="Times New Roman" w:cs="Times New Roman"/>
        </w:rPr>
        <w:t xml:space="preserve"> qualities that make us human. To a Newtonian scientist, this logical</w:t>
      </w:r>
      <w:r w:rsidR="00793AB9" w:rsidRPr="006343B3">
        <w:rPr>
          <w:rFonts w:ascii="Times New Roman" w:hAnsi="Times New Roman" w:cs="Times New Roman"/>
        </w:rPr>
        <w:t>-rationalistic</w:t>
      </w:r>
      <w:r w:rsidRPr="006343B3">
        <w:rPr>
          <w:rFonts w:ascii="Times New Roman" w:hAnsi="Times New Roman" w:cs="Times New Roman"/>
        </w:rPr>
        <w:t xml:space="preserve"> approach</w:t>
      </w:r>
      <w:r w:rsidR="00793AB9" w:rsidRPr="006343B3">
        <w:rPr>
          <w:rFonts w:ascii="Times New Roman" w:hAnsi="Times New Roman" w:cs="Times New Roman"/>
        </w:rPr>
        <w:t xml:space="preserve"> removes human folly from the equation and all the subjectivities that might infiltrate the conclusions made in the report</w:t>
      </w:r>
      <w:r w:rsidRPr="006343B3">
        <w:rPr>
          <w:rFonts w:ascii="Times New Roman" w:hAnsi="Times New Roman" w:cs="Times New Roman"/>
        </w:rPr>
        <w:t xml:space="preserve">. </w:t>
      </w:r>
      <w:r w:rsidR="00793AB9" w:rsidRPr="006343B3">
        <w:rPr>
          <w:rFonts w:ascii="Times New Roman" w:hAnsi="Times New Roman" w:cs="Times New Roman"/>
        </w:rPr>
        <w:t>Although human</w:t>
      </w:r>
      <w:r w:rsidR="0008753A" w:rsidRPr="006343B3">
        <w:rPr>
          <w:rFonts w:ascii="Times New Roman" w:hAnsi="Times New Roman" w:cs="Times New Roman"/>
        </w:rPr>
        <w:t>-</w:t>
      </w:r>
      <w:r w:rsidR="00793AB9" w:rsidRPr="006343B3">
        <w:rPr>
          <w:rFonts w:ascii="Times New Roman" w:hAnsi="Times New Roman" w:cs="Times New Roman"/>
        </w:rPr>
        <w:t>made</w:t>
      </w:r>
      <w:r w:rsidR="0008753A" w:rsidRPr="006343B3">
        <w:rPr>
          <w:rFonts w:ascii="Times New Roman" w:hAnsi="Times New Roman" w:cs="Times New Roman"/>
        </w:rPr>
        <w:t>,</w:t>
      </w:r>
      <w:r w:rsidR="00793AB9" w:rsidRPr="006343B3">
        <w:rPr>
          <w:rFonts w:ascii="Times New Roman" w:hAnsi="Times New Roman" w:cs="Times New Roman"/>
        </w:rPr>
        <w:t xml:space="preserve"> their observations via one or more of their senses, their higher faculties</w:t>
      </w:r>
      <w:r w:rsidR="008E64EA">
        <w:rPr>
          <w:rFonts w:ascii="Times New Roman" w:hAnsi="Times New Roman" w:cs="Times New Roman"/>
        </w:rPr>
        <w:t xml:space="preserve"> – </w:t>
      </w:r>
      <w:r w:rsidR="00793AB9" w:rsidRPr="006343B3">
        <w:rPr>
          <w:rFonts w:ascii="Times New Roman" w:hAnsi="Times New Roman" w:cs="Times New Roman"/>
        </w:rPr>
        <w:t>and all of the prejudices and partialities therein</w:t>
      </w:r>
      <w:r w:rsidR="008E64EA">
        <w:rPr>
          <w:rFonts w:ascii="Times New Roman" w:hAnsi="Times New Roman" w:cs="Times New Roman"/>
        </w:rPr>
        <w:t xml:space="preserve"> – </w:t>
      </w:r>
      <w:r w:rsidR="00793AB9" w:rsidRPr="006343B3">
        <w:rPr>
          <w:rFonts w:ascii="Times New Roman" w:hAnsi="Times New Roman" w:cs="Times New Roman"/>
        </w:rPr>
        <w:t xml:space="preserve">are not to be trusted. </w:t>
      </w:r>
      <w:r w:rsidR="00AF30EC" w:rsidRPr="006343B3">
        <w:rPr>
          <w:rFonts w:ascii="Times New Roman" w:hAnsi="Times New Roman" w:cs="Times New Roman"/>
        </w:rPr>
        <w:t xml:space="preserve">The data is seen as eternal, unchangeable, and what future researchers will reference. </w:t>
      </w:r>
      <w:r w:rsidR="00BF026D" w:rsidRPr="006343B3">
        <w:rPr>
          <w:rFonts w:ascii="Times New Roman" w:hAnsi="Times New Roman" w:cs="Times New Roman"/>
        </w:rPr>
        <w:t xml:space="preserve">Ethically, scientists </w:t>
      </w:r>
      <w:r w:rsidR="00BF026D" w:rsidRPr="006343B3">
        <w:rPr>
          <w:rFonts w:ascii="Times New Roman" w:hAnsi="Times New Roman" w:cs="Times New Roman"/>
        </w:rPr>
        <w:lastRenderedPageBreak/>
        <w:t>should report any bias involved in their experiments. In reality, the pressure to publish may increase scientific bias (</w:t>
      </w:r>
      <w:proofErr w:type="spellStart"/>
      <w:r w:rsidR="00BF026D" w:rsidRPr="006343B3">
        <w:rPr>
          <w:rFonts w:ascii="Times New Roman" w:hAnsi="Times New Roman" w:cs="Times New Roman"/>
        </w:rPr>
        <w:t>Fanelli</w:t>
      </w:r>
      <w:proofErr w:type="spellEnd"/>
      <w:r w:rsidR="00BF026D" w:rsidRPr="006343B3">
        <w:rPr>
          <w:rFonts w:ascii="Times New Roman" w:hAnsi="Times New Roman" w:cs="Times New Roman"/>
        </w:rPr>
        <w:t xml:space="preserve">, 2010). </w:t>
      </w:r>
      <w:r w:rsidRPr="006343B3">
        <w:rPr>
          <w:rFonts w:ascii="Times New Roman" w:hAnsi="Times New Roman" w:cs="Times New Roman"/>
        </w:rPr>
        <w:t xml:space="preserve">To a Goethean scientist, </w:t>
      </w:r>
      <w:r w:rsidR="0008753A" w:rsidRPr="006343B3">
        <w:rPr>
          <w:rFonts w:ascii="Times New Roman" w:hAnsi="Times New Roman" w:cs="Times New Roman"/>
        </w:rPr>
        <w:t xml:space="preserve">however, </w:t>
      </w:r>
      <w:r w:rsidR="00BF026D" w:rsidRPr="006343B3">
        <w:rPr>
          <w:rFonts w:ascii="Times New Roman" w:hAnsi="Times New Roman" w:cs="Times New Roman"/>
        </w:rPr>
        <w:t>prizing raw data so highly</w:t>
      </w:r>
      <w:r w:rsidRPr="006343B3">
        <w:rPr>
          <w:rFonts w:ascii="Times New Roman" w:hAnsi="Times New Roman" w:cs="Times New Roman"/>
        </w:rPr>
        <w:t xml:space="preserve"> neglects the fact that all scientists are human and disregards the reciprocal relationship between the observer and the observed, whether the latter is electrons or electric eels.  </w:t>
      </w:r>
    </w:p>
    <w:p w14:paraId="40A1AF8B" w14:textId="3202411E" w:rsidR="00EF305F" w:rsidRPr="006343B3" w:rsidRDefault="00EF305F" w:rsidP="00284E1F">
      <w:pPr>
        <w:spacing w:after="0"/>
        <w:ind w:firstLine="720"/>
        <w:jc w:val="both"/>
        <w:rPr>
          <w:rFonts w:ascii="Times New Roman" w:hAnsi="Times New Roman" w:cs="Times New Roman"/>
        </w:rPr>
      </w:pPr>
      <w:r w:rsidRPr="006343B3">
        <w:rPr>
          <w:rFonts w:ascii="Times New Roman" w:hAnsi="Times New Roman" w:cs="Times New Roman"/>
        </w:rPr>
        <w:t>In her paper on Goethe</w:t>
      </w:r>
      <w:r w:rsidR="007D0B4B" w:rsidRPr="006343B3">
        <w:rPr>
          <w:rFonts w:ascii="Times New Roman" w:hAnsi="Times New Roman" w:cs="Times New Roman"/>
        </w:rPr>
        <w:t>an</w:t>
      </w:r>
      <w:r w:rsidRPr="006343B3">
        <w:rPr>
          <w:rFonts w:ascii="Times New Roman" w:hAnsi="Times New Roman" w:cs="Times New Roman"/>
        </w:rPr>
        <w:t xml:space="preserve"> science education, </w:t>
      </w:r>
      <w:r w:rsidR="00F25CDF">
        <w:rPr>
          <w:rFonts w:ascii="Times New Roman" w:hAnsi="Times New Roman" w:cs="Times New Roman"/>
        </w:rPr>
        <w:t xml:space="preserve">Sherrie </w:t>
      </w:r>
      <w:r w:rsidRPr="006343B3">
        <w:rPr>
          <w:rFonts w:ascii="Times New Roman" w:hAnsi="Times New Roman" w:cs="Times New Roman"/>
        </w:rPr>
        <w:t>Reynolds (2011) asks</w:t>
      </w:r>
      <w:r w:rsidR="00650166">
        <w:rPr>
          <w:rFonts w:ascii="Times New Roman" w:hAnsi="Times New Roman" w:cs="Times New Roman"/>
        </w:rPr>
        <w:t>:</w:t>
      </w:r>
      <w:r w:rsidRPr="006343B3">
        <w:rPr>
          <w:rFonts w:ascii="Times New Roman" w:hAnsi="Times New Roman" w:cs="Times New Roman"/>
        </w:rPr>
        <w:t xml:space="preserve"> “Is it necessary to eliminate spirit in order that children may learn science?” (p. 160). The use of the word </w:t>
      </w:r>
      <w:r w:rsidR="0008753A" w:rsidRPr="006343B3">
        <w:rPr>
          <w:rFonts w:ascii="Times New Roman" w:hAnsi="Times New Roman" w:cs="Times New Roman"/>
        </w:rPr>
        <w:t>‘</w:t>
      </w:r>
      <w:r w:rsidRPr="006343B3">
        <w:rPr>
          <w:rFonts w:ascii="Times New Roman" w:hAnsi="Times New Roman" w:cs="Times New Roman"/>
        </w:rPr>
        <w:t>spirit</w:t>
      </w:r>
      <w:r w:rsidR="0008753A" w:rsidRPr="006343B3">
        <w:rPr>
          <w:rFonts w:ascii="Times New Roman" w:hAnsi="Times New Roman" w:cs="Times New Roman"/>
        </w:rPr>
        <w:t>’</w:t>
      </w:r>
      <w:r w:rsidRPr="006343B3">
        <w:rPr>
          <w:rFonts w:ascii="Times New Roman" w:hAnsi="Times New Roman" w:cs="Times New Roman"/>
        </w:rPr>
        <w:t xml:space="preserve"> will give many scientists consternation, for how can you measure or analyze such an ethereal </w:t>
      </w:r>
      <w:r w:rsidR="008550DC" w:rsidRPr="006343B3">
        <w:rPr>
          <w:rFonts w:ascii="Times New Roman" w:hAnsi="Times New Roman" w:cs="Times New Roman"/>
        </w:rPr>
        <w:t>entity (if indeed it’s an entity)</w:t>
      </w:r>
      <w:r w:rsidRPr="006343B3">
        <w:rPr>
          <w:rFonts w:ascii="Times New Roman" w:hAnsi="Times New Roman" w:cs="Times New Roman"/>
        </w:rPr>
        <w:t xml:space="preserve"> objectively? But her question is pertinent, for her use of the word </w:t>
      </w:r>
      <w:r w:rsidR="008550DC" w:rsidRPr="006343B3">
        <w:rPr>
          <w:rFonts w:ascii="Times New Roman" w:hAnsi="Times New Roman" w:cs="Times New Roman"/>
        </w:rPr>
        <w:t>‘</w:t>
      </w:r>
      <w:r w:rsidRPr="006343B3">
        <w:rPr>
          <w:rFonts w:ascii="Times New Roman" w:hAnsi="Times New Roman" w:cs="Times New Roman"/>
        </w:rPr>
        <w:t>spirit</w:t>
      </w:r>
      <w:r w:rsidR="008550DC" w:rsidRPr="006343B3">
        <w:rPr>
          <w:rFonts w:ascii="Times New Roman" w:hAnsi="Times New Roman" w:cs="Times New Roman"/>
        </w:rPr>
        <w:t>’</w:t>
      </w:r>
      <w:r w:rsidRPr="006343B3">
        <w:rPr>
          <w:rFonts w:ascii="Times New Roman" w:hAnsi="Times New Roman" w:cs="Times New Roman"/>
        </w:rPr>
        <w:t xml:space="preserve"> is connoted with passion, ethics, curiosity and attentiveness in an educational context rather than a religious one. </w:t>
      </w:r>
      <w:r w:rsidR="008550DC" w:rsidRPr="006343B3">
        <w:rPr>
          <w:rFonts w:ascii="Times New Roman" w:hAnsi="Times New Roman" w:cs="Times New Roman"/>
        </w:rPr>
        <w:t xml:space="preserve">Spirit is a phenomenon, not a substance. </w:t>
      </w:r>
      <w:r w:rsidRPr="006343B3">
        <w:rPr>
          <w:rFonts w:ascii="Times New Roman" w:hAnsi="Times New Roman" w:cs="Times New Roman"/>
        </w:rPr>
        <w:t xml:space="preserve">When science is taught through a mathematical, positivist, formula-driven lens, this can alienate some learners whose primary inquiry in science is qualitative observation, curiosity with how things work, cognitive problem-solving on a meta level, or a fascination with the natural world. </w:t>
      </w:r>
    </w:p>
    <w:p w14:paraId="20B6B264" w14:textId="2D4923FF" w:rsidR="008722B7" w:rsidRPr="006343B3" w:rsidRDefault="00A53944" w:rsidP="00284E1F">
      <w:pPr>
        <w:spacing w:after="0"/>
        <w:ind w:firstLine="720"/>
        <w:jc w:val="both"/>
        <w:rPr>
          <w:rFonts w:ascii="Times New Roman" w:hAnsi="Times New Roman" w:cs="Times New Roman"/>
        </w:rPr>
      </w:pPr>
      <w:r>
        <w:rPr>
          <w:rFonts w:ascii="Times New Roman" w:hAnsi="Times New Roman" w:cs="Times New Roman"/>
        </w:rPr>
        <w:t>Conventional K-12</w:t>
      </w:r>
      <w:r w:rsidR="00EF305F" w:rsidRPr="006343B3">
        <w:rPr>
          <w:rFonts w:ascii="Times New Roman" w:hAnsi="Times New Roman" w:cs="Times New Roman"/>
        </w:rPr>
        <w:t xml:space="preserve"> science education occurs inside a classroom</w:t>
      </w:r>
      <w:r w:rsidR="005750C7" w:rsidRPr="006343B3">
        <w:rPr>
          <w:rFonts w:ascii="Times New Roman" w:hAnsi="Times New Roman" w:cs="Times New Roman"/>
        </w:rPr>
        <w:t xml:space="preserve"> and focuses largely on the classification, measurement, and manipulation of phenomena. </w:t>
      </w:r>
      <w:r w:rsidR="005D6747" w:rsidRPr="006343B3">
        <w:rPr>
          <w:rFonts w:ascii="Times New Roman" w:hAnsi="Times New Roman" w:cs="Times New Roman"/>
        </w:rPr>
        <w:t>K</w:t>
      </w:r>
      <w:r w:rsidR="006B2C3D" w:rsidRPr="006343B3">
        <w:rPr>
          <w:rFonts w:ascii="Times New Roman" w:hAnsi="Times New Roman" w:cs="Times New Roman"/>
        </w:rPr>
        <w:t xml:space="preserve">indergarten students are encouraged to </w:t>
      </w:r>
      <w:r w:rsidR="0079688A" w:rsidRPr="006343B3">
        <w:rPr>
          <w:rFonts w:ascii="Times New Roman" w:hAnsi="Times New Roman" w:cs="Times New Roman"/>
        </w:rPr>
        <w:t>explore using</w:t>
      </w:r>
      <w:r w:rsidR="006B2C3D" w:rsidRPr="006343B3">
        <w:rPr>
          <w:rFonts w:ascii="Times New Roman" w:hAnsi="Times New Roman" w:cs="Times New Roman"/>
        </w:rPr>
        <w:t xml:space="preserve"> multiple senses, </w:t>
      </w:r>
      <w:r w:rsidR="005D6747" w:rsidRPr="006343B3">
        <w:rPr>
          <w:rFonts w:ascii="Times New Roman" w:hAnsi="Times New Roman" w:cs="Times New Roman"/>
        </w:rPr>
        <w:t xml:space="preserve">but </w:t>
      </w:r>
      <w:r w:rsidR="006B2C3D" w:rsidRPr="006343B3">
        <w:rPr>
          <w:rFonts w:ascii="Times New Roman" w:hAnsi="Times New Roman" w:cs="Times New Roman"/>
        </w:rPr>
        <w:t>by grade 7</w:t>
      </w:r>
      <w:r w:rsidR="005D6747" w:rsidRPr="006343B3">
        <w:rPr>
          <w:rFonts w:ascii="Times New Roman" w:hAnsi="Times New Roman" w:cs="Times New Roman"/>
        </w:rPr>
        <w:t xml:space="preserve">, in a slow progression that removes creative expression and </w:t>
      </w:r>
      <w:r w:rsidR="00630681" w:rsidRPr="006343B3">
        <w:rPr>
          <w:rFonts w:ascii="Times New Roman" w:hAnsi="Times New Roman" w:cs="Times New Roman"/>
        </w:rPr>
        <w:t>any</w:t>
      </w:r>
      <w:r w:rsidR="005D6747" w:rsidRPr="006343B3">
        <w:rPr>
          <w:rFonts w:ascii="Times New Roman" w:hAnsi="Times New Roman" w:cs="Times New Roman"/>
        </w:rPr>
        <w:t xml:space="preserve"> degree of open exploration,</w:t>
      </w:r>
      <w:r w:rsidR="006B2C3D" w:rsidRPr="006343B3">
        <w:rPr>
          <w:rFonts w:ascii="Times New Roman" w:hAnsi="Times New Roman" w:cs="Times New Roman"/>
        </w:rPr>
        <w:t xml:space="preserve"> </w:t>
      </w:r>
      <w:r w:rsidR="0079688A" w:rsidRPr="006343B3">
        <w:rPr>
          <w:rFonts w:ascii="Times New Roman" w:hAnsi="Times New Roman" w:cs="Times New Roman"/>
        </w:rPr>
        <w:t xml:space="preserve">the dominant focus becomes </w:t>
      </w:r>
      <w:r w:rsidR="005D6747" w:rsidRPr="006343B3">
        <w:rPr>
          <w:rFonts w:ascii="Times New Roman" w:hAnsi="Times New Roman" w:cs="Times New Roman"/>
        </w:rPr>
        <w:t>variables, controls</w:t>
      </w:r>
      <w:r w:rsidR="00524B71">
        <w:rPr>
          <w:rFonts w:ascii="Times New Roman" w:hAnsi="Times New Roman" w:cs="Times New Roman"/>
        </w:rPr>
        <w:t>,</w:t>
      </w:r>
      <w:r w:rsidR="005D6747" w:rsidRPr="006343B3">
        <w:rPr>
          <w:rFonts w:ascii="Times New Roman" w:hAnsi="Times New Roman" w:cs="Times New Roman"/>
        </w:rPr>
        <w:t xml:space="preserve"> and hypotheses. </w:t>
      </w:r>
      <w:r w:rsidR="00630681" w:rsidRPr="006343B3">
        <w:rPr>
          <w:rFonts w:ascii="Times New Roman" w:hAnsi="Times New Roman" w:cs="Times New Roman"/>
        </w:rPr>
        <w:t>In each lesson a c</w:t>
      </w:r>
      <w:r w:rsidR="00361CCA" w:rsidRPr="006343B3">
        <w:rPr>
          <w:rFonts w:ascii="Times New Roman" w:hAnsi="Times New Roman" w:cs="Times New Roman"/>
        </w:rPr>
        <w:t xml:space="preserve">lear </w:t>
      </w:r>
      <w:r w:rsidR="00B14D96" w:rsidRPr="006343B3">
        <w:rPr>
          <w:rFonts w:ascii="Times New Roman" w:hAnsi="Times New Roman" w:cs="Times New Roman"/>
        </w:rPr>
        <w:t>learning outcome</w:t>
      </w:r>
      <w:r w:rsidR="00630681" w:rsidRPr="006343B3">
        <w:rPr>
          <w:rFonts w:ascii="Times New Roman" w:hAnsi="Times New Roman" w:cs="Times New Roman"/>
        </w:rPr>
        <w:t xml:space="preserve"> is usually </w:t>
      </w:r>
      <w:r w:rsidR="00B14D96" w:rsidRPr="006343B3">
        <w:rPr>
          <w:rFonts w:ascii="Times New Roman" w:hAnsi="Times New Roman" w:cs="Times New Roman"/>
        </w:rPr>
        <w:t>being sought</w:t>
      </w:r>
      <w:r w:rsidR="00361CCA" w:rsidRPr="006343B3">
        <w:rPr>
          <w:rFonts w:ascii="Times New Roman" w:hAnsi="Times New Roman" w:cs="Times New Roman"/>
        </w:rPr>
        <w:t xml:space="preserve">, one that brings clarity for understanding a certain phenomenon, </w:t>
      </w:r>
      <w:r w:rsidR="00D91FA2" w:rsidRPr="006343B3">
        <w:rPr>
          <w:rFonts w:ascii="Times New Roman" w:hAnsi="Times New Roman" w:cs="Times New Roman"/>
        </w:rPr>
        <w:t>which can discount</w:t>
      </w:r>
      <w:r w:rsidR="00361CCA" w:rsidRPr="006343B3">
        <w:rPr>
          <w:rFonts w:ascii="Times New Roman" w:hAnsi="Times New Roman" w:cs="Times New Roman"/>
        </w:rPr>
        <w:t xml:space="preserve"> the pursuit of science as an ongoing and holistic journey</w:t>
      </w:r>
      <w:r w:rsidR="00AC690F" w:rsidRPr="006343B3">
        <w:rPr>
          <w:rFonts w:ascii="Times New Roman" w:hAnsi="Times New Roman" w:cs="Times New Roman"/>
        </w:rPr>
        <w:t xml:space="preserve"> where phenomena are examined over time and from multiple frameworks</w:t>
      </w:r>
      <w:r w:rsidR="00361CCA" w:rsidRPr="006343B3">
        <w:rPr>
          <w:rFonts w:ascii="Times New Roman" w:hAnsi="Times New Roman" w:cs="Times New Roman"/>
        </w:rPr>
        <w:t xml:space="preserve">. </w:t>
      </w:r>
      <w:r w:rsidR="00E3242D" w:rsidRPr="006343B3">
        <w:rPr>
          <w:rFonts w:ascii="Times New Roman" w:hAnsi="Times New Roman" w:cs="Times New Roman"/>
        </w:rPr>
        <w:t xml:space="preserve">In later grades, creativity and purposeful </w:t>
      </w:r>
      <w:r w:rsidR="00B14D96" w:rsidRPr="006343B3">
        <w:rPr>
          <w:rFonts w:ascii="Times New Roman" w:hAnsi="Times New Roman" w:cs="Times New Roman"/>
        </w:rPr>
        <w:t xml:space="preserve">unstructured </w:t>
      </w:r>
      <w:r w:rsidR="00AC14E7" w:rsidRPr="006343B3">
        <w:rPr>
          <w:rFonts w:ascii="Times New Roman" w:hAnsi="Times New Roman" w:cs="Times New Roman"/>
        </w:rPr>
        <w:t>exploration</w:t>
      </w:r>
      <w:r w:rsidR="00E3242D" w:rsidRPr="006343B3">
        <w:rPr>
          <w:rFonts w:ascii="Times New Roman" w:hAnsi="Times New Roman" w:cs="Times New Roman"/>
        </w:rPr>
        <w:t xml:space="preserve"> is supplanted by a str</w:t>
      </w:r>
      <w:r w:rsidR="00B14D96" w:rsidRPr="006343B3">
        <w:rPr>
          <w:rFonts w:ascii="Times New Roman" w:hAnsi="Times New Roman" w:cs="Times New Roman"/>
        </w:rPr>
        <w:t>ict</w:t>
      </w:r>
      <w:r w:rsidR="00E3242D" w:rsidRPr="006343B3">
        <w:rPr>
          <w:rFonts w:ascii="Times New Roman" w:hAnsi="Times New Roman" w:cs="Times New Roman"/>
        </w:rPr>
        <w:t xml:space="preserve"> and vigorous scientific methodology that wants us to forget our humanness and the reality of </w:t>
      </w:r>
      <w:r w:rsidR="008722B7" w:rsidRPr="006343B3">
        <w:rPr>
          <w:rFonts w:ascii="Times New Roman" w:hAnsi="Times New Roman" w:cs="Times New Roman"/>
        </w:rPr>
        <w:t>all of the other beings with which we share our planet</w:t>
      </w:r>
      <w:r w:rsidR="00E3242D" w:rsidRPr="006343B3">
        <w:rPr>
          <w:rFonts w:ascii="Times New Roman" w:hAnsi="Times New Roman" w:cs="Times New Roman"/>
        </w:rPr>
        <w:t>.</w:t>
      </w:r>
      <w:r w:rsidR="008722B7" w:rsidRPr="006343B3">
        <w:rPr>
          <w:rFonts w:ascii="Times New Roman" w:hAnsi="Times New Roman" w:cs="Times New Roman"/>
        </w:rPr>
        <w:t xml:space="preserve"> Cartesian-Newtonian science does afford us an important way to gather unbiased data and understanding about the world</w:t>
      </w:r>
      <w:r w:rsidR="007F16DD" w:rsidRPr="006343B3">
        <w:rPr>
          <w:rFonts w:ascii="Times New Roman" w:hAnsi="Times New Roman" w:cs="Times New Roman"/>
        </w:rPr>
        <w:t>, and all of the atomistic mechanisms that underlie phenomena</w:t>
      </w:r>
      <w:r w:rsidR="008722B7" w:rsidRPr="006343B3">
        <w:rPr>
          <w:rFonts w:ascii="Times New Roman" w:hAnsi="Times New Roman" w:cs="Times New Roman"/>
        </w:rPr>
        <w:t>, but</w:t>
      </w:r>
      <w:r w:rsidR="00630681" w:rsidRPr="006343B3">
        <w:rPr>
          <w:rFonts w:ascii="Times New Roman" w:hAnsi="Times New Roman" w:cs="Times New Roman"/>
        </w:rPr>
        <w:t xml:space="preserve"> there is an opportunity for</w:t>
      </w:r>
      <w:r w:rsidR="008722B7" w:rsidRPr="006343B3">
        <w:rPr>
          <w:rFonts w:ascii="Times New Roman" w:hAnsi="Times New Roman" w:cs="Times New Roman"/>
        </w:rPr>
        <w:t xml:space="preserve"> its limitations </w:t>
      </w:r>
      <w:r w:rsidR="00630681" w:rsidRPr="006343B3">
        <w:rPr>
          <w:rFonts w:ascii="Times New Roman" w:hAnsi="Times New Roman" w:cs="Times New Roman"/>
        </w:rPr>
        <w:t>to be</w:t>
      </w:r>
      <w:r w:rsidR="008722B7" w:rsidRPr="006343B3">
        <w:rPr>
          <w:rFonts w:ascii="Times New Roman" w:hAnsi="Times New Roman" w:cs="Times New Roman"/>
        </w:rPr>
        <w:t xml:space="preserve"> complemented by Goethean science. </w:t>
      </w:r>
    </w:p>
    <w:p w14:paraId="7783C8EA" w14:textId="1B88E16F" w:rsidR="00EF305F" w:rsidRPr="006343B3" w:rsidRDefault="00EF305F" w:rsidP="00284E1F">
      <w:pPr>
        <w:spacing w:after="0"/>
        <w:ind w:firstLine="720"/>
        <w:jc w:val="both"/>
        <w:rPr>
          <w:rFonts w:ascii="Times New Roman" w:eastAsia="Times New Roman" w:hAnsi="Times New Roman" w:cs="Times New Roman"/>
          <w:color w:val="222222"/>
          <w:shd w:val="clear" w:color="auto" w:fill="FFFFFF"/>
        </w:rPr>
      </w:pPr>
      <w:r w:rsidRPr="006343B3">
        <w:rPr>
          <w:rFonts w:ascii="Times New Roman" w:hAnsi="Times New Roman" w:cs="Times New Roman"/>
        </w:rPr>
        <w:t xml:space="preserve">The four stages of the Goethean </w:t>
      </w:r>
      <w:r w:rsidR="00D54131" w:rsidRPr="006343B3">
        <w:rPr>
          <w:rFonts w:ascii="Times New Roman" w:hAnsi="Times New Roman" w:cs="Times New Roman"/>
        </w:rPr>
        <w:t>approach</w:t>
      </w:r>
      <w:r w:rsidR="00FC3F04" w:rsidRPr="006343B3">
        <w:rPr>
          <w:rFonts w:ascii="Times New Roman" w:hAnsi="Times New Roman" w:cs="Times New Roman"/>
        </w:rPr>
        <w:t xml:space="preserve">, as outlined by </w:t>
      </w:r>
      <w:r w:rsidR="00F25CDF">
        <w:rPr>
          <w:rFonts w:ascii="Times New Roman" w:hAnsi="Times New Roman" w:cs="Times New Roman"/>
        </w:rPr>
        <w:t xml:space="preserve">Isis </w:t>
      </w:r>
      <w:r w:rsidR="00FC3F04" w:rsidRPr="006343B3">
        <w:rPr>
          <w:rFonts w:ascii="Times New Roman" w:hAnsi="Times New Roman" w:cs="Times New Roman"/>
        </w:rPr>
        <w:t xml:space="preserve">Brook (1998) and developed by The Life Science Trust, </w:t>
      </w:r>
      <w:r w:rsidR="001431E7" w:rsidRPr="006343B3">
        <w:rPr>
          <w:rFonts w:ascii="Times New Roman" w:hAnsi="Times New Roman" w:cs="Times New Roman"/>
        </w:rPr>
        <w:t>can be listed</w:t>
      </w:r>
      <w:r w:rsidRPr="006343B3">
        <w:rPr>
          <w:rFonts w:ascii="Times New Roman" w:hAnsi="Times New Roman" w:cs="Times New Roman"/>
        </w:rPr>
        <w:t xml:space="preserve"> </w:t>
      </w:r>
      <w:r w:rsidR="00524B71">
        <w:rPr>
          <w:rFonts w:ascii="Times New Roman" w:hAnsi="Times New Roman" w:cs="Times New Roman"/>
        </w:rPr>
        <w:t xml:space="preserve">as </w:t>
      </w:r>
      <w:r w:rsidRPr="006343B3">
        <w:rPr>
          <w:rFonts w:ascii="Times New Roman" w:hAnsi="Times New Roman" w:cs="Times New Roman"/>
        </w:rPr>
        <w:t xml:space="preserve">follows: (1) exact sense perception, (2) exact sensorial imagination, (3) seeing is beholding, and (4) being one with the object. </w:t>
      </w:r>
      <w:r w:rsidR="00E3242D" w:rsidRPr="006343B3">
        <w:rPr>
          <w:rFonts w:ascii="Times New Roman" w:hAnsi="Times New Roman" w:cs="Times New Roman"/>
        </w:rPr>
        <w:t>These stages, detailed below</w:t>
      </w:r>
      <w:r w:rsidR="00703F05" w:rsidRPr="006343B3">
        <w:rPr>
          <w:rFonts w:ascii="Times New Roman" w:hAnsi="Times New Roman" w:cs="Times New Roman"/>
        </w:rPr>
        <w:t xml:space="preserve"> (with examples of how to implement and facilitate each stage)</w:t>
      </w:r>
      <w:r w:rsidR="00E3242D" w:rsidRPr="006343B3">
        <w:rPr>
          <w:rFonts w:ascii="Times New Roman" w:hAnsi="Times New Roman" w:cs="Times New Roman"/>
        </w:rPr>
        <w:t xml:space="preserve">, cultivate a relational engagement with the phenomenon </w:t>
      </w:r>
      <w:r w:rsidR="001D5F90" w:rsidRPr="006343B3">
        <w:rPr>
          <w:rFonts w:ascii="Times New Roman" w:hAnsi="Times New Roman" w:cs="Times New Roman"/>
        </w:rPr>
        <w:t>being observed</w:t>
      </w:r>
      <w:r w:rsidR="00E3242D" w:rsidRPr="006343B3">
        <w:rPr>
          <w:rFonts w:ascii="Times New Roman" w:hAnsi="Times New Roman" w:cs="Times New Roman"/>
        </w:rPr>
        <w:t xml:space="preserve"> over a prolonged spatial-temporal </w:t>
      </w:r>
      <w:r w:rsidR="00703F05" w:rsidRPr="006343B3">
        <w:rPr>
          <w:rFonts w:ascii="Times New Roman" w:hAnsi="Times New Roman" w:cs="Times New Roman"/>
        </w:rPr>
        <w:t>study</w:t>
      </w:r>
      <w:r w:rsidR="00E3242D" w:rsidRPr="006343B3">
        <w:rPr>
          <w:rFonts w:ascii="Times New Roman" w:hAnsi="Times New Roman" w:cs="Times New Roman"/>
        </w:rPr>
        <w:t xml:space="preserve">. </w:t>
      </w:r>
      <w:r w:rsidR="004D06BB" w:rsidRPr="006343B3">
        <w:rPr>
          <w:rFonts w:ascii="Times New Roman" w:hAnsi="Times New Roman" w:cs="Times New Roman"/>
        </w:rPr>
        <w:t xml:space="preserve">The distinct features of Goethean science include “rigorous attention to direct experience, empathy, intuition and imagination” (Wahl, 2005, p. 60), fostering a sense of wonder, incorporating philosophy and ethics in science, using emotional awareness and creativity to fully engage with phenomena, and contemplating the myriad interrelations among phenomena. </w:t>
      </w:r>
      <w:r w:rsidR="00E3242D" w:rsidRPr="006343B3">
        <w:rPr>
          <w:rFonts w:ascii="Times New Roman" w:hAnsi="Times New Roman" w:cs="Times New Roman"/>
        </w:rPr>
        <w:t xml:space="preserve">The observer </w:t>
      </w:r>
      <w:r w:rsidR="00174212" w:rsidRPr="006343B3">
        <w:rPr>
          <w:rFonts w:ascii="Times New Roman" w:hAnsi="Times New Roman" w:cs="Times New Roman"/>
        </w:rPr>
        <w:t xml:space="preserve">also </w:t>
      </w:r>
      <w:r w:rsidR="00E3242D" w:rsidRPr="006343B3">
        <w:rPr>
          <w:rFonts w:ascii="Times New Roman" w:hAnsi="Times New Roman" w:cs="Times New Roman"/>
        </w:rPr>
        <w:t xml:space="preserve">becomes the observed, and is immersed, at different times, in direct sense engagement, creative expression, contemplative practice, and finding </w:t>
      </w:r>
      <w:r w:rsidR="00145AE0" w:rsidRPr="006343B3">
        <w:rPr>
          <w:rFonts w:ascii="Times New Roman" w:hAnsi="Times New Roman" w:cs="Times New Roman"/>
        </w:rPr>
        <w:t>“unity in variety” (</w:t>
      </w:r>
      <w:proofErr w:type="spellStart"/>
      <w:r w:rsidR="00145AE0" w:rsidRPr="006343B3">
        <w:rPr>
          <w:rFonts w:ascii="Times New Roman" w:hAnsi="Times New Roman" w:cs="Times New Roman"/>
        </w:rPr>
        <w:t>Bronowski</w:t>
      </w:r>
      <w:proofErr w:type="spellEnd"/>
      <w:r w:rsidR="00145AE0" w:rsidRPr="006343B3">
        <w:rPr>
          <w:rFonts w:ascii="Times New Roman" w:hAnsi="Times New Roman" w:cs="Times New Roman"/>
        </w:rPr>
        <w:t>, 1956/1972, p. 20)</w:t>
      </w:r>
      <w:r w:rsidR="000D452E" w:rsidRPr="006343B3">
        <w:rPr>
          <w:rFonts w:ascii="Times New Roman" w:hAnsi="Times New Roman" w:cs="Times New Roman"/>
        </w:rPr>
        <w:t xml:space="preserve"> by tying together common themes that underlie seemingly divergent realms; </w:t>
      </w:r>
      <w:r w:rsidR="00ED6D22" w:rsidRPr="006343B3">
        <w:rPr>
          <w:rFonts w:ascii="Times New Roman" w:hAnsi="Times New Roman" w:cs="Times New Roman"/>
        </w:rPr>
        <w:t>i</w:t>
      </w:r>
      <w:r w:rsidR="00BE23CB" w:rsidRPr="006343B3">
        <w:rPr>
          <w:rFonts w:ascii="Times New Roman" w:hAnsi="Times New Roman" w:cs="Times New Roman"/>
        </w:rPr>
        <w:t xml:space="preserve">n other words, </w:t>
      </w:r>
      <w:r w:rsidR="004D06BB" w:rsidRPr="006343B3">
        <w:rPr>
          <w:rFonts w:ascii="Times New Roman" w:hAnsi="Times New Roman" w:cs="Times New Roman"/>
        </w:rPr>
        <w:t xml:space="preserve">the observer </w:t>
      </w:r>
      <w:r w:rsidR="000D452E" w:rsidRPr="006343B3">
        <w:rPr>
          <w:rFonts w:ascii="Times New Roman" w:hAnsi="Times New Roman" w:cs="Times New Roman"/>
        </w:rPr>
        <w:t>employ</w:t>
      </w:r>
      <w:r w:rsidR="004D06BB" w:rsidRPr="006343B3">
        <w:rPr>
          <w:rFonts w:ascii="Times New Roman" w:hAnsi="Times New Roman" w:cs="Times New Roman"/>
        </w:rPr>
        <w:t>s</w:t>
      </w:r>
      <w:r w:rsidR="000D452E" w:rsidRPr="006343B3">
        <w:rPr>
          <w:rFonts w:ascii="Times New Roman" w:hAnsi="Times New Roman" w:cs="Times New Roman"/>
        </w:rPr>
        <w:t xml:space="preserve"> </w:t>
      </w:r>
      <w:r w:rsidR="00145AE0" w:rsidRPr="006343B3">
        <w:rPr>
          <w:rFonts w:ascii="Times New Roman" w:hAnsi="Times New Roman" w:cs="Times New Roman"/>
        </w:rPr>
        <w:t>many</w:t>
      </w:r>
      <w:r w:rsidR="00BE23CB" w:rsidRPr="006343B3">
        <w:rPr>
          <w:rFonts w:ascii="Times New Roman" w:hAnsi="Times New Roman" w:cs="Times New Roman"/>
        </w:rPr>
        <w:t xml:space="preserve"> of t</w:t>
      </w:r>
      <w:r w:rsidR="004D06BB" w:rsidRPr="006343B3">
        <w:rPr>
          <w:rFonts w:ascii="Times New Roman" w:hAnsi="Times New Roman" w:cs="Times New Roman"/>
        </w:rPr>
        <w:t xml:space="preserve">he most prized qualities of his/her </w:t>
      </w:r>
      <w:r w:rsidR="00BE23CB" w:rsidRPr="006343B3">
        <w:rPr>
          <w:rFonts w:ascii="Times New Roman" w:hAnsi="Times New Roman" w:cs="Times New Roman"/>
        </w:rPr>
        <w:t xml:space="preserve">humanness. </w:t>
      </w:r>
      <w:r w:rsidR="000B5384" w:rsidRPr="006343B3">
        <w:rPr>
          <w:rFonts w:ascii="Times New Roman" w:hAnsi="Times New Roman" w:cs="Times New Roman"/>
        </w:rPr>
        <w:t>“Goethe asserted that the human body is the greatest instrument to evaluate empirical experience because it permits an understanding of nature from the inside out” (Mason, 2014, p. 62), and this holistic understanding is what we are after.</w:t>
      </w:r>
    </w:p>
    <w:p w14:paraId="4FB3E052" w14:textId="7C5AC4A1" w:rsidR="007F272E" w:rsidRPr="006343B3" w:rsidRDefault="007F272E" w:rsidP="00284E1F">
      <w:pPr>
        <w:spacing w:after="0"/>
        <w:jc w:val="both"/>
        <w:rPr>
          <w:rFonts w:ascii="Times New Roman" w:eastAsia="Times New Roman" w:hAnsi="Times New Roman" w:cs="Times New Roman"/>
          <w:color w:val="222222"/>
          <w:shd w:val="clear" w:color="auto" w:fill="FFFFFF"/>
        </w:rPr>
      </w:pPr>
      <w:r w:rsidRPr="006343B3">
        <w:rPr>
          <w:rFonts w:ascii="Times New Roman" w:hAnsi="Times New Roman" w:cs="Times New Roman"/>
        </w:rPr>
        <w:tab/>
        <w:t>Prior to the numbered steps below is a preparatory stage where the observer ma</w:t>
      </w:r>
      <w:r w:rsidR="00650166">
        <w:rPr>
          <w:rFonts w:ascii="Times New Roman" w:hAnsi="Times New Roman" w:cs="Times New Roman"/>
        </w:rPr>
        <w:t>kes a note of first impressions</w:t>
      </w:r>
      <w:r w:rsidRPr="006343B3">
        <w:rPr>
          <w:rFonts w:ascii="Times New Roman" w:hAnsi="Times New Roman" w:cs="Times New Roman"/>
        </w:rPr>
        <w:t xml:space="preserve"> and shares these preconceptions</w:t>
      </w:r>
      <w:r w:rsidR="00994A38" w:rsidRPr="006343B3">
        <w:rPr>
          <w:rFonts w:ascii="Times New Roman" w:hAnsi="Times New Roman" w:cs="Times New Roman"/>
        </w:rPr>
        <w:t xml:space="preserve"> about the object of study</w:t>
      </w:r>
      <w:r w:rsidRPr="006343B3">
        <w:rPr>
          <w:rFonts w:ascii="Times New Roman" w:hAnsi="Times New Roman" w:cs="Times New Roman"/>
        </w:rPr>
        <w:t>. If “[w]e all have a history as observers and have formed ideas about the world, which influence what and how we perceive” (Wahl, 2005, p. 62),</w:t>
      </w:r>
      <w:r w:rsidR="00BF4284" w:rsidRPr="006343B3">
        <w:rPr>
          <w:rFonts w:ascii="Times New Roman" w:hAnsi="Times New Roman" w:cs="Times New Roman"/>
        </w:rPr>
        <w:t xml:space="preserve"> then acknowledging these formed ideas</w:t>
      </w:r>
      <w:r w:rsidR="00994A38" w:rsidRPr="006343B3">
        <w:rPr>
          <w:rFonts w:ascii="Times New Roman" w:hAnsi="Times New Roman" w:cs="Times New Roman"/>
        </w:rPr>
        <w:t xml:space="preserve"> places us </w:t>
      </w:r>
      <w:r w:rsidR="002619AA" w:rsidRPr="006343B3">
        <w:rPr>
          <w:rFonts w:ascii="Times New Roman" w:hAnsi="Times New Roman" w:cs="Times New Roman"/>
        </w:rPr>
        <w:t xml:space="preserve">in an important </w:t>
      </w:r>
      <w:r w:rsidR="002619AA" w:rsidRPr="006343B3">
        <w:rPr>
          <w:rFonts w:ascii="Times New Roman" w:hAnsi="Times New Roman" w:cs="Times New Roman"/>
        </w:rPr>
        <w:lastRenderedPageBreak/>
        <w:t xml:space="preserve">context that emphasizes how our </w:t>
      </w:r>
      <w:r w:rsidR="00A821C1" w:rsidRPr="006343B3">
        <w:rPr>
          <w:rFonts w:ascii="Times New Roman" w:hAnsi="Times New Roman" w:cs="Times New Roman"/>
        </w:rPr>
        <w:t>personal history and current state of being may influence our observations. This preparatory stage serves</w:t>
      </w:r>
      <w:r w:rsidR="004D06BB" w:rsidRPr="006343B3">
        <w:rPr>
          <w:rFonts w:ascii="Times New Roman" w:hAnsi="Times New Roman" w:cs="Times New Roman"/>
        </w:rPr>
        <w:t xml:space="preserve"> as an individual foundation</w:t>
      </w:r>
      <w:r w:rsidR="00A821C1" w:rsidRPr="006343B3">
        <w:rPr>
          <w:rFonts w:ascii="Times New Roman" w:hAnsi="Times New Roman" w:cs="Times New Roman"/>
        </w:rPr>
        <w:t xml:space="preserve"> often absent from current scientific study.</w:t>
      </w:r>
    </w:p>
    <w:p w14:paraId="25317974" w14:textId="77777777" w:rsidR="007F272E" w:rsidRPr="006343B3" w:rsidRDefault="007F272E" w:rsidP="00284E1F">
      <w:pPr>
        <w:spacing w:after="0"/>
        <w:jc w:val="both"/>
        <w:rPr>
          <w:rFonts w:ascii="Times New Roman" w:eastAsia="Times New Roman" w:hAnsi="Times New Roman" w:cs="Times New Roman"/>
          <w:color w:val="222222"/>
          <w:shd w:val="clear" w:color="auto" w:fill="FFFFFF"/>
        </w:rPr>
      </w:pPr>
    </w:p>
    <w:p w14:paraId="738248C8" w14:textId="21A27294" w:rsidR="00EF305F" w:rsidRDefault="00C13F74" w:rsidP="00284E1F">
      <w:pPr>
        <w:spacing w:after="0"/>
        <w:jc w:val="both"/>
        <w:rPr>
          <w:rFonts w:ascii="Times New Roman" w:hAnsi="Times New Roman" w:cs="Times New Roman"/>
          <w:b/>
        </w:rPr>
      </w:pPr>
      <w:r w:rsidRPr="00284E1F">
        <w:rPr>
          <w:rFonts w:ascii="Times New Roman" w:hAnsi="Times New Roman" w:cs="Times New Roman"/>
          <w:b/>
        </w:rPr>
        <w:t>E</w:t>
      </w:r>
      <w:r w:rsidR="00EF305F" w:rsidRPr="00284E1F">
        <w:rPr>
          <w:rFonts w:ascii="Times New Roman" w:hAnsi="Times New Roman" w:cs="Times New Roman"/>
          <w:b/>
        </w:rPr>
        <w:t>xact sense perception</w:t>
      </w:r>
    </w:p>
    <w:p w14:paraId="70126B9C" w14:textId="77777777" w:rsidR="00284E1F" w:rsidRPr="00284E1F" w:rsidRDefault="00284E1F" w:rsidP="00284E1F">
      <w:pPr>
        <w:spacing w:after="0"/>
        <w:jc w:val="both"/>
        <w:rPr>
          <w:rFonts w:ascii="Times New Roman" w:hAnsi="Times New Roman" w:cs="Times New Roman"/>
          <w:b/>
        </w:rPr>
      </w:pPr>
    </w:p>
    <w:p w14:paraId="5BA4D83E" w14:textId="2B265EC4" w:rsidR="000B5384" w:rsidRPr="006343B3" w:rsidRDefault="00C13F74" w:rsidP="00284E1F">
      <w:pPr>
        <w:spacing w:after="0"/>
        <w:jc w:val="both"/>
        <w:rPr>
          <w:rFonts w:ascii="Times New Roman" w:hAnsi="Times New Roman" w:cs="Times New Roman"/>
        </w:rPr>
      </w:pPr>
      <w:r w:rsidRPr="006343B3">
        <w:rPr>
          <w:rFonts w:ascii="Times New Roman" w:hAnsi="Times New Roman" w:cs="Times New Roman"/>
        </w:rPr>
        <w:t>During this stage the observer step</w:t>
      </w:r>
      <w:r w:rsidR="003559F6">
        <w:rPr>
          <w:rFonts w:ascii="Times New Roman" w:hAnsi="Times New Roman" w:cs="Times New Roman"/>
        </w:rPr>
        <w:t>s back from the object of study</w:t>
      </w:r>
      <w:r w:rsidRPr="006343B3">
        <w:rPr>
          <w:rFonts w:ascii="Times New Roman" w:hAnsi="Times New Roman" w:cs="Times New Roman"/>
        </w:rPr>
        <w:t xml:space="preserve"> and, </w:t>
      </w:r>
      <w:r w:rsidR="000D679E" w:rsidRPr="006343B3">
        <w:rPr>
          <w:rFonts w:ascii="Times New Roman" w:hAnsi="Times New Roman" w:cs="Times New Roman"/>
        </w:rPr>
        <w:t>by way of his/her</w:t>
      </w:r>
      <w:r w:rsidRPr="006343B3">
        <w:rPr>
          <w:rFonts w:ascii="Times New Roman" w:hAnsi="Times New Roman" w:cs="Times New Roman"/>
        </w:rPr>
        <w:t xml:space="preserve"> ordinary senses, lists </w:t>
      </w:r>
      <w:r w:rsidR="00C1730A" w:rsidRPr="006343B3">
        <w:rPr>
          <w:rFonts w:ascii="Times New Roman" w:hAnsi="Times New Roman" w:cs="Times New Roman"/>
        </w:rPr>
        <w:t xml:space="preserve">all of the facts and </w:t>
      </w:r>
      <w:r w:rsidR="000D679E" w:rsidRPr="006343B3">
        <w:rPr>
          <w:rFonts w:ascii="Times New Roman" w:hAnsi="Times New Roman" w:cs="Times New Roman"/>
        </w:rPr>
        <w:t xml:space="preserve">specific data perceivable from the object. </w:t>
      </w:r>
      <w:r w:rsidR="00C1730A" w:rsidRPr="006343B3">
        <w:rPr>
          <w:rFonts w:ascii="Times New Roman" w:hAnsi="Times New Roman" w:cs="Times New Roman"/>
        </w:rPr>
        <w:t xml:space="preserve">Like Newtonian science, the observer is objective in </w:t>
      </w:r>
      <w:r w:rsidR="003559F6" w:rsidRPr="00F25CDF">
        <w:rPr>
          <w:rFonts w:ascii="Times New Roman" w:hAnsi="Times New Roman" w:cs="Times New Roman"/>
        </w:rPr>
        <w:t>his/her</w:t>
      </w:r>
      <w:r w:rsidR="00C1730A" w:rsidRPr="006343B3">
        <w:rPr>
          <w:rFonts w:ascii="Times New Roman" w:hAnsi="Times New Roman" w:cs="Times New Roman"/>
        </w:rPr>
        <w:t xml:space="preserve"> approach, doing </w:t>
      </w:r>
      <w:r w:rsidR="003559F6" w:rsidRPr="00F25CDF">
        <w:rPr>
          <w:rFonts w:ascii="Times New Roman" w:hAnsi="Times New Roman" w:cs="Times New Roman"/>
        </w:rPr>
        <w:t>his/her</w:t>
      </w:r>
      <w:r w:rsidR="00C1730A" w:rsidRPr="006343B3">
        <w:rPr>
          <w:rFonts w:ascii="Times New Roman" w:hAnsi="Times New Roman" w:cs="Times New Roman"/>
        </w:rPr>
        <w:t xml:space="preserve"> best to suspend judgement</w:t>
      </w:r>
      <w:r w:rsidR="00835F3D" w:rsidRPr="006343B3">
        <w:rPr>
          <w:rFonts w:ascii="Times New Roman" w:hAnsi="Times New Roman" w:cs="Times New Roman"/>
        </w:rPr>
        <w:t>,</w:t>
      </w:r>
      <w:r w:rsidR="00C1730A" w:rsidRPr="006343B3">
        <w:rPr>
          <w:rFonts w:ascii="Times New Roman" w:hAnsi="Times New Roman" w:cs="Times New Roman"/>
        </w:rPr>
        <w:t xml:space="preserve"> evaluation</w:t>
      </w:r>
      <w:r w:rsidR="00835F3D" w:rsidRPr="006343B3">
        <w:rPr>
          <w:rFonts w:ascii="Times New Roman" w:hAnsi="Times New Roman" w:cs="Times New Roman"/>
        </w:rPr>
        <w:t>, and personal interpretation</w:t>
      </w:r>
      <w:r w:rsidR="00C1730A" w:rsidRPr="006343B3">
        <w:rPr>
          <w:rFonts w:ascii="Times New Roman" w:hAnsi="Times New Roman" w:cs="Times New Roman"/>
        </w:rPr>
        <w:t xml:space="preserve">. </w:t>
      </w:r>
      <w:r w:rsidR="001431E7" w:rsidRPr="006343B3">
        <w:rPr>
          <w:rFonts w:ascii="Times New Roman" w:hAnsi="Times New Roman" w:cs="Times New Roman"/>
        </w:rPr>
        <w:t xml:space="preserve">In </w:t>
      </w:r>
      <w:r w:rsidR="00EF305F" w:rsidRPr="006343B3">
        <w:rPr>
          <w:rFonts w:ascii="Times New Roman" w:hAnsi="Times New Roman" w:cs="Times New Roman"/>
        </w:rPr>
        <w:t>encounter</w:t>
      </w:r>
      <w:r w:rsidR="001431E7" w:rsidRPr="006343B3">
        <w:rPr>
          <w:rFonts w:ascii="Times New Roman" w:hAnsi="Times New Roman" w:cs="Times New Roman"/>
        </w:rPr>
        <w:t>ing</w:t>
      </w:r>
      <w:r w:rsidR="00EF305F" w:rsidRPr="006343B3">
        <w:rPr>
          <w:rFonts w:ascii="Times New Roman" w:hAnsi="Times New Roman" w:cs="Times New Roman"/>
        </w:rPr>
        <w:t xml:space="preserve"> the phenomenon as it is</w:t>
      </w:r>
      <w:r w:rsidR="008550DC" w:rsidRPr="006343B3">
        <w:rPr>
          <w:rFonts w:ascii="Times New Roman" w:hAnsi="Times New Roman" w:cs="Times New Roman"/>
        </w:rPr>
        <w:t>,</w:t>
      </w:r>
      <w:r w:rsidR="00012DA5" w:rsidRPr="006343B3">
        <w:rPr>
          <w:rFonts w:ascii="Times New Roman" w:hAnsi="Times New Roman" w:cs="Times New Roman"/>
        </w:rPr>
        <w:t xml:space="preserve"> </w:t>
      </w:r>
      <w:r w:rsidR="001952C6" w:rsidRPr="006343B3">
        <w:rPr>
          <w:rFonts w:ascii="Times New Roman" w:hAnsi="Times New Roman" w:cs="Times New Roman"/>
        </w:rPr>
        <w:t>the Goethean scientist is</w:t>
      </w:r>
      <w:r w:rsidR="00DF505E" w:rsidRPr="006343B3">
        <w:rPr>
          <w:rFonts w:ascii="Times New Roman" w:hAnsi="Times New Roman" w:cs="Times New Roman"/>
        </w:rPr>
        <w:t xml:space="preserve"> present to </w:t>
      </w:r>
      <w:r w:rsidR="00204060" w:rsidRPr="006343B3">
        <w:rPr>
          <w:rFonts w:ascii="Times New Roman" w:hAnsi="Times New Roman" w:cs="Times New Roman"/>
        </w:rPr>
        <w:t xml:space="preserve">its patterns, colors, shapes and other details. </w:t>
      </w:r>
      <w:r w:rsidR="000D5365" w:rsidRPr="006343B3">
        <w:rPr>
          <w:rFonts w:ascii="Times New Roman" w:hAnsi="Times New Roman" w:cs="Times New Roman"/>
        </w:rPr>
        <w:t xml:space="preserve">As Reynolds (2007) </w:t>
      </w:r>
      <w:r w:rsidR="0047321D" w:rsidRPr="006343B3">
        <w:rPr>
          <w:rFonts w:ascii="Times New Roman" w:hAnsi="Times New Roman" w:cs="Times New Roman"/>
        </w:rPr>
        <w:t>contends</w:t>
      </w:r>
      <w:r w:rsidR="000D5365" w:rsidRPr="006343B3">
        <w:rPr>
          <w:rFonts w:ascii="Times New Roman" w:hAnsi="Times New Roman" w:cs="Times New Roman"/>
        </w:rPr>
        <w:t>, “for many natural phenomena, the measuring, mathematical approach is blind to quality” (p. 163); during exact sense perception</w:t>
      </w:r>
      <w:r w:rsidR="008550DC" w:rsidRPr="006343B3">
        <w:rPr>
          <w:rFonts w:ascii="Times New Roman" w:hAnsi="Times New Roman" w:cs="Times New Roman"/>
        </w:rPr>
        <w:t>,</w:t>
      </w:r>
      <w:r w:rsidR="000D5365" w:rsidRPr="006343B3">
        <w:rPr>
          <w:rFonts w:ascii="Times New Roman" w:hAnsi="Times New Roman" w:cs="Times New Roman"/>
        </w:rPr>
        <w:t xml:space="preserve"> qualities are recognized as pertinent observations. </w:t>
      </w:r>
    </w:p>
    <w:p w14:paraId="741EB2B9" w14:textId="440D77A9" w:rsidR="006D1264" w:rsidRDefault="002769A9" w:rsidP="00284E1F">
      <w:pPr>
        <w:spacing w:after="0"/>
        <w:jc w:val="both"/>
        <w:rPr>
          <w:rFonts w:ascii="Times New Roman" w:hAnsi="Times New Roman" w:cs="Times New Roman"/>
        </w:rPr>
      </w:pPr>
      <w:r w:rsidRPr="006343B3">
        <w:rPr>
          <w:rFonts w:ascii="Times New Roman" w:hAnsi="Times New Roman" w:cs="Times New Roman"/>
        </w:rPr>
        <w:tab/>
        <w:t xml:space="preserve">We can apply this to </w:t>
      </w:r>
      <w:r w:rsidR="00F934A3">
        <w:rPr>
          <w:rFonts w:ascii="Times New Roman" w:hAnsi="Times New Roman" w:cs="Times New Roman"/>
        </w:rPr>
        <w:t>elementary</w:t>
      </w:r>
      <w:r w:rsidRPr="00F25CDF">
        <w:rPr>
          <w:rFonts w:ascii="Times New Roman" w:hAnsi="Times New Roman" w:cs="Times New Roman"/>
        </w:rPr>
        <w:t xml:space="preserve"> </w:t>
      </w:r>
      <w:r w:rsidR="004F2F44">
        <w:rPr>
          <w:rFonts w:ascii="Times New Roman" w:hAnsi="Times New Roman" w:cs="Times New Roman"/>
        </w:rPr>
        <w:t>school</w:t>
      </w:r>
      <w:r w:rsidRPr="006343B3">
        <w:rPr>
          <w:rFonts w:ascii="Times New Roman" w:hAnsi="Times New Roman" w:cs="Times New Roman"/>
        </w:rPr>
        <w:t xml:space="preserve"> </w:t>
      </w:r>
      <w:r w:rsidR="00B269B6">
        <w:rPr>
          <w:rFonts w:ascii="Times New Roman" w:hAnsi="Times New Roman" w:cs="Times New Roman"/>
        </w:rPr>
        <w:t xml:space="preserve">students </w:t>
      </w:r>
      <w:r w:rsidRPr="006343B3">
        <w:rPr>
          <w:rFonts w:ascii="Times New Roman" w:hAnsi="Times New Roman" w:cs="Times New Roman"/>
        </w:rPr>
        <w:t xml:space="preserve">by having them go outside </w:t>
      </w:r>
      <w:r w:rsidR="00976A0A" w:rsidRPr="006343B3">
        <w:rPr>
          <w:rFonts w:ascii="Times New Roman" w:hAnsi="Times New Roman" w:cs="Times New Roman"/>
        </w:rPr>
        <w:t xml:space="preserve">and </w:t>
      </w:r>
      <w:r w:rsidRPr="006343B3">
        <w:rPr>
          <w:rFonts w:ascii="Times New Roman" w:hAnsi="Times New Roman" w:cs="Times New Roman"/>
        </w:rPr>
        <w:t xml:space="preserve">use </w:t>
      </w:r>
      <w:r w:rsidR="00DF0F48" w:rsidRPr="006343B3">
        <w:rPr>
          <w:rFonts w:ascii="Times New Roman" w:hAnsi="Times New Roman" w:cs="Times New Roman"/>
        </w:rPr>
        <w:t>the five primary</w:t>
      </w:r>
      <w:r w:rsidRPr="006343B3">
        <w:rPr>
          <w:rFonts w:ascii="Times New Roman" w:hAnsi="Times New Roman" w:cs="Times New Roman"/>
        </w:rPr>
        <w:t xml:space="preserve"> senses to perceive a single phenomenon, such </w:t>
      </w:r>
      <w:r w:rsidR="006D1264" w:rsidRPr="006343B3">
        <w:rPr>
          <w:rFonts w:ascii="Times New Roman" w:hAnsi="Times New Roman" w:cs="Times New Roman"/>
        </w:rPr>
        <w:t>as a</w:t>
      </w:r>
      <w:r w:rsidRPr="006343B3">
        <w:rPr>
          <w:rFonts w:ascii="Times New Roman" w:hAnsi="Times New Roman" w:cs="Times New Roman"/>
        </w:rPr>
        <w:t xml:space="preserve"> fern. </w:t>
      </w:r>
      <w:r w:rsidR="006D1264" w:rsidRPr="006343B3">
        <w:rPr>
          <w:rFonts w:ascii="Times New Roman" w:hAnsi="Times New Roman" w:cs="Times New Roman"/>
        </w:rPr>
        <w:t>After the preparatory stage where they can write and share about who they are, how they are feeling right now, and their first impression of the phenomena, students will “remain within the realm of phenomena and concentrate on form, color, pattern, and behavior” (Reynolds, 2007, p. 168). The teacher will avoid classifying the phenomena (e.g., the fern)</w:t>
      </w:r>
      <w:r w:rsidR="00002A9A" w:rsidRPr="006343B3">
        <w:rPr>
          <w:rFonts w:ascii="Times New Roman" w:hAnsi="Times New Roman" w:cs="Times New Roman"/>
        </w:rPr>
        <w:t xml:space="preserve"> and let students use their own words to describe it. </w:t>
      </w:r>
      <w:r w:rsidR="006D1264" w:rsidRPr="006343B3">
        <w:rPr>
          <w:rFonts w:ascii="Times New Roman" w:hAnsi="Times New Roman" w:cs="Times New Roman"/>
        </w:rPr>
        <w:t>Drawing is an appropriate method here</w:t>
      </w:r>
      <w:r w:rsidR="00002A9A" w:rsidRPr="006343B3">
        <w:rPr>
          <w:rFonts w:ascii="Times New Roman" w:hAnsi="Times New Roman" w:cs="Times New Roman"/>
        </w:rPr>
        <w:t xml:space="preserve">, both in the moment and </w:t>
      </w:r>
      <w:r w:rsidR="00AC3C2B" w:rsidRPr="006343B3">
        <w:rPr>
          <w:rFonts w:ascii="Times New Roman" w:hAnsi="Times New Roman" w:cs="Times New Roman"/>
        </w:rPr>
        <w:t xml:space="preserve">later </w:t>
      </w:r>
      <w:r w:rsidR="00002A9A" w:rsidRPr="006343B3">
        <w:rPr>
          <w:rFonts w:ascii="Times New Roman" w:hAnsi="Times New Roman" w:cs="Times New Roman"/>
        </w:rPr>
        <w:t>from memory</w:t>
      </w:r>
      <w:r w:rsidR="00AC3C2B" w:rsidRPr="006343B3">
        <w:rPr>
          <w:rFonts w:ascii="Times New Roman" w:hAnsi="Times New Roman" w:cs="Times New Roman"/>
        </w:rPr>
        <w:t xml:space="preserve"> (Brook, 1998)</w:t>
      </w:r>
      <w:r w:rsidR="00002A9A" w:rsidRPr="006343B3">
        <w:rPr>
          <w:rFonts w:ascii="Times New Roman" w:hAnsi="Times New Roman" w:cs="Times New Roman"/>
        </w:rPr>
        <w:t>,</w:t>
      </w:r>
      <w:r w:rsidR="00DF0F48" w:rsidRPr="006343B3">
        <w:rPr>
          <w:rFonts w:ascii="Times New Roman" w:hAnsi="Times New Roman" w:cs="Times New Roman"/>
        </w:rPr>
        <w:t xml:space="preserve"> the latter</w:t>
      </w:r>
      <w:r w:rsidR="00002A9A" w:rsidRPr="006343B3">
        <w:rPr>
          <w:rFonts w:ascii="Times New Roman" w:hAnsi="Times New Roman" w:cs="Times New Roman"/>
        </w:rPr>
        <w:t xml:space="preserve"> as a way to emphasize the parts of the fer</w:t>
      </w:r>
      <w:r w:rsidR="00AC3C2B" w:rsidRPr="006343B3">
        <w:rPr>
          <w:rFonts w:ascii="Times New Roman" w:hAnsi="Times New Roman" w:cs="Times New Roman"/>
        </w:rPr>
        <w:t>n the student may have forgotten</w:t>
      </w:r>
      <w:r w:rsidR="00002A9A" w:rsidRPr="006343B3">
        <w:rPr>
          <w:rFonts w:ascii="Times New Roman" w:hAnsi="Times New Roman" w:cs="Times New Roman"/>
        </w:rPr>
        <w:t>. Students can also make note of other phenomena interacting with the fern, such as a s</w:t>
      </w:r>
      <w:r w:rsidR="006D1264" w:rsidRPr="006343B3">
        <w:rPr>
          <w:rFonts w:ascii="Times New Roman" w:hAnsi="Times New Roman" w:cs="Times New Roman"/>
        </w:rPr>
        <w:t>pider scurrying underneath the fern frond</w:t>
      </w:r>
      <w:r w:rsidR="00002A9A" w:rsidRPr="006343B3">
        <w:rPr>
          <w:rFonts w:ascii="Times New Roman" w:hAnsi="Times New Roman" w:cs="Times New Roman"/>
        </w:rPr>
        <w:t>; such interrelations will be focused on in a later stage.</w:t>
      </w:r>
      <w:r w:rsidR="007C17F6" w:rsidRPr="006343B3">
        <w:rPr>
          <w:rFonts w:ascii="Times New Roman" w:hAnsi="Times New Roman" w:cs="Times New Roman"/>
        </w:rPr>
        <w:t xml:space="preserve"> </w:t>
      </w:r>
    </w:p>
    <w:p w14:paraId="557A8BD0" w14:textId="378EDC90" w:rsidR="00FB3662" w:rsidRDefault="00F934A3" w:rsidP="00284E1F">
      <w:pPr>
        <w:spacing w:after="0"/>
        <w:jc w:val="both"/>
        <w:rPr>
          <w:rFonts w:ascii="Times New Roman" w:hAnsi="Times New Roman" w:cs="Times New Roman"/>
        </w:rPr>
      </w:pPr>
      <w:r>
        <w:rPr>
          <w:rFonts w:ascii="Times New Roman" w:hAnsi="Times New Roman" w:cs="Times New Roman"/>
        </w:rPr>
        <w:tab/>
        <w:t xml:space="preserve">Another example, more suited to middle grade students, </w:t>
      </w:r>
      <w:r w:rsidR="00725B6C">
        <w:rPr>
          <w:rFonts w:ascii="Times New Roman" w:hAnsi="Times New Roman" w:cs="Times New Roman"/>
        </w:rPr>
        <w:t xml:space="preserve">would be to have students observe an amoeba under the microscope. </w:t>
      </w:r>
      <w:r w:rsidR="007C5B41">
        <w:rPr>
          <w:rFonts w:ascii="Times New Roman" w:hAnsi="Times New Roman" w:cs="Times New Roman"/>
        </w:rPr>
        <w:t xml:space="preserve">While the visual sense would obviously dominate here, this does not preclude learners from </w:t>
      </w:r>
      <w:r w:rsidR="00FB3662">
        <w:rPr>
          <w:rFonts w:ascii="Times New Roman" w:hAnsi="Times New Roman" w:cs="Times New Roman"/>
        </w:rPr>
        <w:t xml:space="preserve">smelling the pond water from which the amoeba came, or </w:t>
      </w:r>
      <w:r w:rsidR="007C5B41">
        <w:rPr>
          <w:rFonts w:ascii="Times New Roman" w:hAnsi="Times New Roman" w:cs="Times New Roman"/>
        </w:rPr>
        <w:t xml:space="preserve">using their imagination to </w:t>
      </w:r>
      <w:r w:rsidR="00FB3662">
        <w:rPr>
          <w:rFonts w:ascii="Times New Roman" w:hAnsi="Times New Roman" w:cs="Times New Roman"/>
        </w:rPr>
        <w:t>make observations on how the amoeba touches with its pseudopodia, and what</w:t>
      </w:r>
      <w:r w:rsidR="00950AD5">
        <w:rPr>
          <w:rFonts w:ascii="Times New Roman" w:hAnsi="Times New Roman" w:cs="Times New Roman"/>
        </w:rPr>
        <w:t xml:space="preserve"> we might hear if the amoeba were</w:t>
      </w:r>
      <w:r w:rsidR="00FB3662">
        <w:rPr>
          <w:rFonts w:ascii="Times New Roman" w:hAnsi="Times New Roman" w:cs="Times New Roman"/>
        </w:rPr>
        <w:t xml:space="preserve"> large enough to make audible sounds. Students would record cellular patterns, shapes and structures in written form, and also make multiple drawings of their amoeba at </w:t>
      </w:r>
      <w:r w:rsidR="00FB3662" w:rsidRPr="002351D8">
        <w:rPr>
          <w:rFonts w:ascii="Times New Roman" w:hAnsi="Times New Roman" w:cs="Times New Roman"/>
        </w:rPr>
        <w:t xml:space="preserve">different times or under different conditions (e.g., light intensity, slide mounting medium, time of day). </w:t>
      </w:r>
      <w:r w:rsidR="00C0120E" w:rsidRPr="002351D8">
        <w:rPr>
          <w:rFonts w:ascii="Times New Roman" w:hAnsi="Times New Roman" w:cs="Times New Roman"/>
        </w:rPr>
        <w:t>They could also carefully observe, under the microscope, the way an amoeba ingest</w:t>
      </w:r>
      <w:r w:rsidR="00B75778" w:rsidRPr="002351D8">
        <w:rPr>
          <w:rFonts w:ascii="Times New Roman" w:hAnsi="Times New Roman" w:cs="Times New Roman"/>
        </w:rPr>
        <w:t>s</w:t>
      </w:r>
      <w:r w:rsidR="00C0120E" w:rsidRPr="002351D8">
        <w:rPr>
          <w:rFonts w:ascii="Times New Roman" w:hAnsi="Times New Roman" w:cs="Times New Roman"/>
        </w:rPr>
        <w:t xml:space="preserve"> food, known as phagocytosis: </w:t>
      </w:r>
      <w:r w:rsidR="00B75778" w:rsidRPr="002351D8">
        <w:rPr>
          <w:rFonts w:ascii="Times New Roman" w:hAnsi="Times New Roman" w:cs="Times New Roman"/>
        </w:rPr>
        <w:t xml:space="preserve">how </w:t>
      </w:r>
      <w:r w:rsidR="00C0120E" w:rsidRPr="002351D8">
        <w:rPr>
          <w:rFonts w:ascii="Times New Roman" w:hAnsi="Times New Roman" w:cs="Times New Roman"/>
        </w:rPr>
        <w:t>it surrounds and engulf</w:t>
      </w:r>
      <w:r w:rsidR="00B75778" w:rsidRPr="002351D8">
        <w:rPr>
          <w:rFonts w:ascii="Times New Roman" w:hAnsi="Times New Roman" w:cs="Times New Roman"/>
        </w:rPr>
        <w:t>s</w:t>
      </w:r>
      <w:r w:rsidR="00C0120E" w:rsidRPr="002351D8">
        <w:rPr>
          <w:rFonts w:ascii="Times New Roman" w:hAnsi="Times New Roman" w:cs="Times New Roman"/>
        </w:rPr>
        <w:t xml:space="preserve">, with its pseudopodia, live prey like a </w:t>
      </w:r>
      <w:proofErr w:type="spellStart"/>
      <w:r w:rsidR="00B75778" w:rsidRPr="002351D8">
        <w:rPr>
          <w:rFonts w:ascii="Times New Roman" w:hAnsi="Times New Roman" w:cs="Times New Roman"/>
        </w:rPr>
        <w:t>protist</w:t>
      </w:r>
      <w:proofErr w:type="spellEnd"/>
      <w:r w:rsidR="00B75778" w:rsidRPr="002351D8">
        <w:rPr>
          <w:rFonts w:ascii="Times New Roman" w:hAnsi="Times New Roman" w:cs="Times New Roman"/>
        </w:rPr>
        <w:t xml:space="preserve"> or </w:t>
      </w:r>
      <w:r w:rsidR="00C0120E" w:rsidRPr="002351D8">
        <w:rPr>
          <w:rFonts w:ascii="Times New Roman" w:hAnsi="Times New Roman" w:cs="Times New Roman"/>
        </w:rPr>
        <w:t xml:space="preserve">bacterium. </w:t>
      </w:r>
      <w:r w:rsidR="002F0480" w:rsidRPr="002351D8">
        <w:rPr>
          <w:rFonts w:ascii="Times New Roman" w:hAnsi="Times New Roman" w:cs="Times New Roman"/>
        </w:rPr>
        <w:t>It is a most fascinating process that students may enjoy drawing and even dance to enact its shape-altering ability.</w:t>
      </w:r>
      <w:r w:rsidR="002F0480">
        <w:rPr>
          <w:rFonts w:ascii="Times New Roman" w:hAnsi="Times New Roman" w:cs="Times New Roman"/>
        </w:rPr>
        <w:t xml:space="preserve"> </w:t>
      </w:r>
    </w:p>
    <w:p w14:paraId="2A35BEF1" w14:textId="77777777" w:rsidR="006D1264" w:rsidRPr="006343B3" w:rsidRDefault="006D1264" w:rsidP="00284E1F">
      <w:pPr>
        <w:spacing w:after="0"/>
        <w:jc w:val="both"/>
        <w:rPr>
          <w:rFonts w:ascii="Times New Roman" w:hAnsi="Times New Roman" w:cs="Times New Roman"/>
        </w:rPr>
      </w:pPr>
    </w:p>
    <w:p w14:paraId="6F846EE8" w14:textId="45D31778" w:rsidR="00EF305F" w:rsidRDefault="00E00622" w:rsidP="00284E1F">
      <w:pPr>
        <w:spacing w:after="0"/>
        <w:jc w:val="both"/>
        <w:rPr>
          <w:rFonts w:ascii="Times New Roman" w:hAnsi="Times New Roman" w:cs="Times New Roman"/>
          <w:b/>
        </w:rPr>
      </w:pPr>
      <w:r w:rsidRPr="00284E1F">
        <w:rPr>
          <w:rFonts w:ascii="Times New Roman" w:hAnsi="Times New Roman" w:cs="Times New Roman"/>
          <w:b/>
        </w:rPr>
        <w:t>E</w:t>
      </w:r>
      <w:r w:rsidR="00EF305F" w:rsidRPr="00284E1F">
        <w:rPr>
          <w:rFonts w:ascii="Times New Roman" w:hAnsi="Times New Roman" w:cs="Times New Roman"/>
          <w:b/>
        </w:rPr>
        <w:t>xact sensorial imagination</w:t>
      </w:r>
    </w:p>
    <w:p w14:paraId="4E383B26" w14:textId="77777777" w:rsidR="00284E1F" w:rsidRPr="00284E1F" w:rsidRDefault="00284E1F" w:rsidP="00284E1F">
      <w:pPr>
        <w:spacing w:after="0"/>
        <w:jc w:val="both"/>
        <w:rPr>
          <w:rFonts w:ascii="Times New Roman" w:hAnsi="Times New Roman" w:cs="Times New Roman"/>
          <w:b/>
        </w:rPr>
      </w:pPr>
    </w:p>
    <w:p w14:paraId="469FBCBB" w14:textId="6D3D2860" w:rsidR="00EF305F" w:rsidRPr="006343B3" w:rsidRDefault="006455C7" w:rsidP="00284E1F">
      <w:pPr>
        <w:spacing w:after="0"/>
        <w:jc w:val="both"/>
        <w:rPr>
          <w:rFonts w:ascii="Times New Roman" w:hAnsi="Times New Roman" w:cs="Times New Roman"/>
        </w:rPr>
      </w:pPr>
      <w:r w:rsidRPr="006343B3">
        <w:rPr>
          <w:rFonts w:ascii="Times New Roman" w:hAnsi="Times New Roman" w:cs="Times New Roman"/>
        </w:rPr>
        <w:t xml:space="preserve">This stage involves shifting from a static view of phenomena toward an understanding of transition and </w:t>
      </w:r>
      <w:r w:rsidR="00DE12E8" w:rsidRPr="006343B3">
        <w:rPr>
          <w:rFonts w:ascii="Times New Roman" w:hAnsi="Times New Roman" w:cs="Times New Roman"/>
        </w:rPr>
        <w:t>metamorphosis</w:t>
      </w:r>
      <w:r w:rsidRPr="006343B3">
        <w:rPr>
          <w:rFonts w:ascii="Times New Roman" w:hAnsi="Times New Roman" w:cs="Times New Roman"/>
        </w:rPr>
        <w:t xml:space="preserve">. </w:t>
      </w:r>
      <w:r w:rsidR="00FC1A53" w:rsidRPr="006343B3">
        <w:rPr>
          <w:rFonts w:ascii="Times New Roman" w:hAnsi="Times New Roman" w:cs="Times New Roman"/>
        </w:rPr>
        <w:t>Now, the imagination can be employed to u</w:t>
      </w:r>
      <w:r w:rsidR="00EF305F" w:rsidRPr="006343B3">
        <w:rPr>
          <w:rFonts w:ascii="Times New Roman" w:hAnsi="Times New Roman" w:cs="Times New Roman"/>
        </w:rPr>
        <w:t xml:space="preserve">nderstand </w:t>
      </w:r>
      <w:r w:rsidR="00FC1A53" w:rsidRPr="006343B3">
        <w:rPr>
          <w:rFonts w:ascii="Times New Roman" w:hAnsi="Times New Roman" w:cs="Times New Roman"/>
        </w:rPr>
        <w:t xml:space="preserve">the </w:t>
      </w:r>
      <w:r w:rsidR="00EF305F" w:rsidRPr="006343B3">
        <w:rPr>
          <w:rFonts w:ascii="Times New Roman" w:hAnsi="Times New Roman" w:cs="Times New Roman"/>
        </w:rPr>
        <w:t>temporal dimension of phenomena</w:t>
      </w:r>
      <w:r w:rsidR="00FC1A53" w:rsidRPr="006343B3">
        <w:rPr>
          <w:rFonts w:ascii="Times New Roman" w:hAnsi="Times New Roman" w:cs="Times New Roman"/>
        </w:rPr>
        <w:t xml:space="preserve">. </w:t>
      </w:r>
      <w:r w:rsidR="00FF0EF2" w:rsidRPr="006343B3">
        <w:rPr>
          <w:rFonts w:ascii="Times New Roman" w:hAnsi="Times New Roman" w:cs="Times New Roman"/>
        </w:rPr>
        <w:t xml:space="preserve">We come to see that the object has a history. </w:t>
      </w:r>
      <w:r w:rsidR="000C3A3D" w:rsidRPr="006343B3">
        <w:rPr>
          <w:rFonts w:ascii="Times New Roman" w:hAnsi="Times New Roman" w:cs="Times New Roman"/>
        </w:rPr>
        <w:t>It is important here to move beyond the exact sense perception stage, which provided useful observations that are now frozen in time. Imagination is used to bring movement, development and</w:t>
      </w:r>
      <w:r w:rsidR="00CC5D45" w:rsidRPr="006343B3">
        <w:rPr>
          <w:rFonts w:ascii="Times New Roman" w:hAnsi="Times New Roman" w:cs="Times New Roman"/>
        </w:rPr>
        <w:t xml:space="preserve"> transition to the phenomena, so that, as </w:t>
      </w:r>
      <w:r w:rsidR="00F25CDF">
        <w:rPr>
          <w:rFonts w:ascii="Times New Roman" w:hAnsi="Times New Roman" w:cs="Times New Roman"/>
        </w:rPr>
        <w:t xml:space="preserve">Daniel </w:t>
      </w:r>
      <w:r w:rsidR="00CC5D45" w:rsidRPr="006343B3">
        <w:rPr>
          <w:rFonts w:ascii="Times New Roman" w:hAnsi="Times New Roman" w:cs="Times New Roman"/>
        </w:rPr>
        <w:t>Wahl (2005) explains, “we can wilfully imagine a different sequence of transformation than the one that emerged based on our engagement in stage one” (p. 63).</w:t>
      </w:r>
    </w:p>
    <w:p w14:paraId="54AAEFD4" w14:textId="526802A6" w:rsidR="000C3A3D" w:rsidRPr="006343B3" w:rsidRDefault="000C3A3D" w:rsidP="00284E1F">
      <w:pPr>
        <w:spacing w:after="0"/>
        <w:jc w:val="both"/>
        <w:rPr>
          <w:rFonts w:ascii="Times New Roman" w:hAnsi="Times New Roman" w:cs="Times New Roman"/>
        </w:rPr>
      </w:pPr>
      <w:r w:rsidRPr="006343B3">
        <w:rPr>
          <w:rFonts w:ascii="Times New Roman" w:hAnsi="Times New Roman" w:cs="Times New Roman"/>
        </w:rPr>
        <w:lastRenderedPageBreak/>
        <w:tab/>
      </w:r>
      <w:r w:rsidR="002C5204" w:rsidRPr="006343B3">
        <w:rPr>
          <w:rFonts w:ascii="Times New Roman" w:hAnsi="Times New Roman" w:cs="Times New Roman"/>
        </w:rPr>
        <w:t xml:space="preserve">To continue with our fern example, </w:t>
      </w:r>
      <w:r w:rsidR="00A318B4" w:rsidRPr="006343B3">
        <w:rPr>
          <w:rFonts w:ascii="Times New Roman" w:hAnsi="Times New Roman" w:cs="Times New Roman"/>
        </w:rPr>
        <w:t>we can</w:t>
      </w:r>
      <w:r w:rsidR="002C5204" w:rsidRPr="006343B3">
        <w:rPr>
          <w:rFonts w:ascii="Times New Roman" w:hAnsi="Times New Roman" w:cs="Times New Roman"/>
        </w:rPr>
        <w:t xml:space="preserve"> have students draw the fern frond and its leaflets as they might appear when the </w:t>
      </w:r>
      <w:r w:rsidR="00291160" w:rsidRPr="006343B3">
        <w:rPr>
          <w:rFonts w:ascii="Times New Roman" w:hAnsi="Times New Roman" w:cs="Times New Roman"/>
        </w:rPr>
        <w:t>particular frond they examined</w:t>
      </w:r>
      <w:r w:rsidR="002C5204" w:rsidRPr="006343B3">
        <w:rPr>
          <w:rFonts w:ascii="Times New Roman" w:hAnsi="Times New Roman" w:cs="Times New Roman"/>
        </w:rPr>
        <w:t xml:space="preserve"> was younger, and when </w:t>
      </w:r>
      <w:r w:rsidR="00291160" w:rsidRPr="006343B3">
        <w:rPr>
          <w:rFonts w:ascii="Times New Roman" w:hAnsi="Times New Roman" w:cs="Times New Roman"/>
        </w:rPr>
        <w:t>this particular frond</w:t>
      </w:r>
      <w:r w:rsidR="002C5204" w:rsidRPr="006343B3">
        <w:rPr>
          <w:rFonts w:ascii="Times New Roman" w:hAnsi="Times New Roman" w:cs="Times New Roman"/>
        </w:rPr>
        <w:t xml:space="preserve"> will be older. </w:t>
      </w:r>
      <w:r w:rsidR="007E7ABC" w:rsidRPr="006343B3">
        <w:rPr>
          <w:rFonts w:ascii="Times New Roman" w:hAnsi="Times New Roman" w:cs="Times New Roman"/>
        </w:rPr>
        <w:t xml:space="preserve">In the first stage the drawing provided a static image of the fern; now, students imaginatively draw a sequence of development. This </w:t>
      </w:r>
      <w:r w:rsidR="008953B0" w:rsidRPr="006343B3">
        <w:rPr>
          <w:rFonts w:ascii="Times New Roman" w:hAnsi="Times New Roman" w:cs="Times New Roman"/>
        </w:rPr>
        <w:t>alternate epistemology</w:t>
      </w:r>
      <w:r w:rsidR="007E7ABC" w:rsidRPr="006343B3">
        <w:rPr>
          <w:rFonts w:ascii="Times New Roman" w:hAnsi="Times New Roman" w:cs="Times New Roman"/>
        </w:rPr>
        <w:t xml:space="preserve">, rather than showing students a textbook figure or a </w:t>
      </w:r>
      <w:r w:rsidR="00A318B4" w:rsidRPr="006343B3">
        <w:rPr>
          <w:rFonts w:ascii="Times New Roman" w:hAnsi="Times New Roman" w:cs="Times New Roman"/>
        </w:rPr>
        <w:t>time-lapse</w:t>
      </w:r>
      <w:r w:rsidR="007E7ABC" w:rsidRPr="006343B3">
        <w:rPr>
          <w:rFonts w:ascii="Times New Roman" w:hAnsi="Times New Roman" w:cs="Times New Roman"/>
        </w:rPr>
        <w:t xml:space="preserve"> film, </w:t>
      </w:r>
      <w:r w:rsidR="008953B0" w:rsidRPr="006343B3">
        <w:rPr>
          <w:rFonts w:ascii="Times New Roman" w:hAnsi="Times New Roman" w:cs="Times New Roman"/>
        </w:rPr>
        <w:t>allows for students to imagine and reason for themselves.</w:t>
      </w:r>
    </w:p>
    <w:p w14:paraId="4B30475D" w14:textId="77777777" w:rsidR="008953B0" w:rsidRPr="006343B3" w:rsidRDefault="008953B0" w:rsidP="00284E1F">
      <w:pPr>
        <w:spacing w:after="0"/>
        <w:jc w:val="both"/>
        <w:rPr>
          <w:rFonts w:ascii="Times New Roman" w:hAnsi="Times New Roman" w:cs="Times New Roman"/>
        </w:rPr>
      </w:pPr>
    </w:p>
    <w:p w14:paraId="626C0252" w14:textId="22DAAD65" w:rsidR="008953B0" w:rsidRPr="00284E1F" w:rsidRDefault="00E00622" w:rsidP="00284E1F">
      <w:pPr>
        <w:spacing w:after="0"/>
        <w:jc w:val="both"/>
        <w:rPr>
          <w:rFonts w:ascii="Times New Roman" w:hAnsi="Times New Roman" w:cs="Times New Roman"/>
          <w:b/>
        </w:rPr>
      </w:pPr>
      <w:r w:rsidRPr="00284E1F">
        <w:rPr>
          <w:rFonts w:ascii="Times New Roman" w:hAnsi="Times New Roman" w:cs="Times New Roman"/>
          <w:b/>
        </w:rPr>
        <w:t>S</w:t>
      </w:r>
      <w:r w:rsidR="00EF305F" w:rsidRPr="00284E1F">
        <w:rPr>
          <w:rFonts w:ascii="Times New Roman" w:hAnsi="Times New Roman" w:cs="Times New Roman"/>
          <w:b/>
        </w:rPr>
        <w:t>eeing is beholding</w:t>
      </w:r>
    </w:p>
    <w:p w14:paraId="3A3AB2C4" w14:textId="77777777" w:rsidR="00284E1F" w:rsidRPr="006343B3" w:rsidRDefault="00284E1F" w:rsidP="00284E1F">
      <w:pPr>
        <w:spacing w:after="0"/>
        <w:jc w:val="both"/>
        <w:rPr>
          <w:rFonts w:ascii="Times New Roman" w:hAnsi="Times New Roman" w:cs="Times New Roman"/>
        </w:rPr>
      </w:pPr>
    </w:p>
    <w:p w14:paraId="20FD8459" w14:textId="77777777" w:rsidR="00B87BD6" w:rsidRPr="006343B3" w:rsidRDefault="00B07013" w:rsidP="00284E1F">
      <w:pPr>
        <w:spacing w:after="0"/>
        <w:jc w:val="both"/>
        <w:rPr>
          <w:rFonts w:ascii="Times New Roman" w:hAnsi="Times New Roman" w:cs="Times New Roman"/>
        </w:rPr>
      </w:pPr>
      <w:r w:rsidRPr="006343B3">
        <w:rPr>
          <w:rFonts w:ascii="Times New Roman" w:hAnsi="Times New Roman" w:cs="Times New Roman"/>
        </w:rPr>
        <w:t>In this stage the observer enters a state of “receptive attentiveness”</w:t>
      </w:r>
      <w:r w:rsidR="00C060C6" w:rsidRPr="006343B3">
        <w:rPr>
          <w:rFonts w:ascii="Times New Roman" w:hAnsi="Times New Roman" w:cs="Times New Roman"/>
        </w:rPr>
        <w:t xml:space="preserve"> </w:t>
      </w:r>
      <w:r w:rsidR="008F69E2" w:rsidRPr="006343B3">
        <w:rPr>
          <w:rFonts w:ascii="Times New Roman" w:hAnsi="Times New Roman" w:cs="Times New Roman"/>
        </w:rPr>
        <w:t xml:space="preserve">(Brook, 1998, p. 56) </w:t>
      </w:r>
      <w:r w:rsidR="0020258F" w:rsidRPr="006343B3">
        <w:rPr>
          <w:rFonts w:ascii="Times New Roman" w:hAnsi="Times New Roman" w:cs="Times New Roman"/>
        </w:rPr>
        <w:t>and</w:t>
      </w:r>
      <w:r w:rsidR="008F69E2" w:rsidRPr="006343B3">
        <w:rPr>
          <w:rFonts w:ascii="Times New Roman" w:hAnsi="Times New Roman" w:cs="Times New Roman"/>
        </w:rPr>
        <w:t xml:space="preserve"> receive</w:t>
      </w:r>
      <w:r w:rsidR="0020258F" w:rsidRPr="006343B3">
        <w:rPr>
          <w:rFonts w:ascii="Times New Roman" w:hAnsi="Times New Roman" w:cs="Times New Roman"/>
        </w:rPr>
        <w:t>s</w:t>
      </w:r>
      <w:r w:rsidR="008F69E2" w:rsidRPr="006343B3">
        <w:rPr>
          <w:rFonts w:ascii="Times New Roman" w:hAnsi="Times New Roman" w:cs="Times New Roman"/>
        </w:rPr>
        <w:t xml:space="preserve"> from the phenomena with an open mind. </w:t>
      </w:r>
      <w:r w:rsidR="0020258F" w:rsidRPr="006343B3">
        <w:rPr>
          <w:rFonts w:ascii="Times New Roman" w:hAnsi="Times New Roman" w:cs="Times New Roman"/>
        </w:rPr>
        <w:t xml:space="preserve">The phenomenon is allowed to “articulate in its own way” (p. 56) </w:t>
      </w:r>
      <w:r w:rsidR="00D4027D" w:rsidRPr="006343B3">
        <w:rPr>
          <w:rFonts w:ascii="Times New Roman" w:hAnsi="Times New Roman" w:cs="Times New Roman"/>
        </w:rPr>
        <w:t>while the observer closes down his/her own perception. As the recipient, the observer gives the phenomenon some of our humanness and conscious awareness, and therefore a way to express its</w:t>
      </w:r>
      <w:r w:rsidR="00800760" w:rsidRPr="006343B3">
        <w:rPr>
          <w:rFonts w:ascii="Times New Roman" w:hAnsi="Times New Roman" w:cs="Times New Roman"/>
        </w:rPr>
        <w:t xml:space="preserve"> gesture</w:t>
      </w:r>
      <w:r w:rsidR="00D4027D" w:rsidRPr="006343B3">
        <w:rPr>
          <w:rFonts w:ascii="Times New Roman" w:hAnsi="Times New Roman" w:cs="Times New Roman"/>
        </w:rPr>
        <w:t xml:space="preserve">. </w:t>
      </w:r>
      <w:r w:rsidR="00C11480" w:rsidRPr="006343B3">
        <w:rPr>
          <w:rFonts w:ascii="Times New Roman" w:hAnsi="Times New Roman" w:cs="Times New Roman"/>
        </w:rPr>
        <w:t xml:space="preserve">Since “Goethe does not study nature from an observer’s view seeking a reason for its existence outside itself, but as an entity that has its own reason to be” (Reynolds, 2007, p. 166) </w:t>
      </w:r>
      <w:r w:rsidR="00D76BBC" w:rsidRPr="006343B3">
        <w:rPr>
          <w:rFonts w:ascii="Times New Roman" w:hAnsi="Times New Roman" w:cs="Times New Roman"/>
        </w:rPr>
        <w:t>this stage is vit</w:t>
      </w:r>
      <w:r w:rsidR="006112EC" w:rsidRPr="006343B3">
        <w:rPr>
          <w:rFonts w:ascii="Times New Roman" w:hAnsi="Times New Roman" w:cs="Times New Roman"/>
        </w:rPr>
        <w:t xml:space="preserve">al in revealing the </w:t>
      </w:r>
      <w:r w:rsidR="00D76BBC" w:rsidRPr="006343B3">
        <w:rPr>
          <w:rFonts w:ascii="Times New Roman" w:hAnsi="Times New Roman" w:cs="Times New Roman"/>
        </w:rPr>
        <w:t xml:space="preserve">phenomenon’s purpose and intention in existence. </w:t>
      </w:r>
    </w:p>
    <w:p w14:paraId="3D1291F5" w14:textId="5A2C2737" w:rsidR="004B54D2" w:rsidRPr="006343B3" w:rsidRDefault="00B87BD6" w:rsidP="00284E1F">
      <w:pPr>
        <w:spacing w:after="0"/>
        <w:ind w:firstLine="720"/>
        <w:jc w:val="both"/>
        <w:rPr>
          <w:rFonts w:ascii="Times New Roman" w:hAnsi="Times New Roman" w:cs="Times New Roman"/>
        </w:rPr>
      </w:pPr>
      <w:r w:rsidRPr="006343B3">
        <w:rPr>
          <w:rFonts w:ascii="Times New Roman" w:hAnsi="Times New Roman" w:cs="Times New Roman"/>
        </w:rPr>
        <w:t xml:space="preserve">The observer expresses </w:t>
      </w:r>
      <w:r w:rsidR="00645E12">
        <w:rPr>
          <w:rFonts w:ascii="Times New Roman" w:hAnsi="Times New Roman" w:cs="Times New Roman"/>
        </w:rPr>
        <w:t>his/her</w:t>
      </w:r>
      <w:r w:rsidRPr="006343B3">
        <w:rPr>
          <w:rFonts w:ascii="Times New Roman" w:hAnsi="Times New Roman" w:cs="Times New Roman"/>
        </w:rPr>
        <w:t xml:space="preserve"> observations in emotional language. This practice can lead to unexpected insights and the development of “new organs of perception” (Goethe as cited in Brook, 1998, p. 56). We would like to point out that this way of observing the world and coming to know it </w:t>
      </w:r>
      <w:r w:rsidR="00E9391D" w:rsidRPr="006343B3">
        <w:rPr>
          <w:rFonts w:ascii="Times New Roman" w:hAnsi="Times New Roman" w:cs="Times New Roman"/>
        </w:rPr>
        <w:t xml:space="preserve">has a </w:t>
      </w:r>
      <w:r w:rsidR="003559F6">
        <w:rPr>
          <w:rFonts w:ascii="Times New Roman" w:hAnsi="Times New Roman" w:cs="Times New Roman"/>
        </w:rPr>
        <w:t>long, time-hono</w:t>
      </w:r>
      <w:r w:rsidR="00E9391D" w:rsidRPr="006343B3">
        <w:rPr>
          <w:rFonts w:ascii="Times New Roman" w:hAnsi="Times New Roman" w:cs="Times New Roman"/>
        </w:rPr>
        <w:t xml:space="preserve">red tradition, known </w:t>
      </w:r>
      <w:r w:rsidR="003559F6" w:rsidRPr="00F25CDF">
        <w:rPr>
          <w:rFonts w:ascii="Times New Roman" w:hAnsi="Times New Roman" w:cs="Times New Roman"/>
        </w:rPr>
        <w:t>as</w:t>
      </w:r>
      <w:r w:rsidR="00E9391D" w:rsidRPr="006343B3">
        <w:rPr>
          <w:rFonts w:ascii="Times New Roman" w:hAnsi="Times New Roman" w:cs="Times New Roman"/>
        </w:rPr>
        <w:t xml:space="preserve"> what we now call “wisdom traditions” of the world. These traditions bear ancient roots, reaching back thousands of years into antiquity and beyond</w:t>
      </w:r>
      <w:r w:rsidR="00AF5AAE" w:rsidRPr="006343B3">
        <w:rPr>
          <w:rFonts w:ascii="Times New Roman" w:hAnsi="Times New Roman" w:cs="Times New Roman"/>
        </w:rPr>
        <w:t>, and</w:t>
      </w:r>
      <w:r w:rsidR="00FE5E1C" w:rsidRPr="006343B3">
        <w:rPr>
          <w:rFonts w:ascii="Times New Roman" w:hAnsi="Times New Roman" w:cs="Times New Roman"/>
        </w:rPr>
        <w:t xml:space="preserve"> still bearing</w:t>
      </w:r>
      <w:r w:rsidR="00AF5AAE" w:rsidRPr="006343B3">
        <w:rPr>
          <w:rFonts w:ascii="Times New Roman" w:hAnsi="Times New Roman" w:cs="Times New Roman"/>
        </w:rPr>
        <w:t xml:space="preserve"> </w:t>
      </w:r>
      <w:r w:rsidR="00FE5E1C" w:rsidRPr="006343B3">
        <w:rPr>
          <w:rFonts w:ascii="Times New Roman" w:hAnsi="Times New Roman" w:cs="Times New Roman"/>
        </w:rPr>
        <w:t>abundant fruits on contemporary branches</w:t>
      </w:r>
      <w:r w:rsidR="00E9391D" w:rsidRPr="006343B3">
        <w:rPr>
          <w:rFonts w:ascii="Times New Roman" w:hAnsi="Times New Roman" w:cs="Times New Roman"/>
        </w:rPr>
        <w:t>. One of the well-known wisdom traditions</w:t>
      </w:r>
      <w:r w:rsidR="008E64EA">
        <w:rPr>
          <w:rFonts w:ascii="Times New Roman" w:hAnsi="Times New Roman" w:cs="Times New Roman"/>
        </w:rPr>
        <w:t xml:space="preserve"> – </w:t>
      </w:r>
      <w:r w:rsidR="002173EA" w:rsidRPr="006343B3">
        <w:rPr>
          <w:rFonts w:ascii="Times New Roman" w:hAnsi="Times New Roman" w:cs="Times New Roman"/>
        </w:rPr>
        <w:t>there are many, throughout the world</w:t>
      </w:r>
      <w:r w:rsidR="008E64EA">
        <w:rPr>
          <w:rFonts w:ascii="Times New Roman" w:hAnsi="Times New Roman" w:cs="Times New Roman"/>
        </w:rPr>
        <w:t xml:space="preserve"> – </w:t>
      </w:r>
      <w:r w:rsidR="002173EA" w:rsidRPr="006343B3">
        <w:rPr>
          <w:rFonts w:ascii="Times New Roman" w:hAnsi="Times New Roman" w:cs="Times New Roman"/>
        </w:rPr>
        <w:t>i</w:t>
      </w:r>
      <w:r w:rsidR="00E9391D" w:rsidRPr="006343B3">
        <w:rPr>
          <w:rFonts w:ascii="Times New Roman" w:hAnsi="Times New Roman" w:cs="Times New Roman"/>
        </w:rPr>
        <w:t xml:space="preserve">s yoga in Hinduism, and here, the practice of devotion (bhakti) is </w:t>
      </w:r>
      <w:r w:rsidR="00C90EFD" w:rsidRPr="006343B3">
        <w:rPr>
          <w:rFonts w:ascii="Times New Roman" w:hAnsi="Times New Roman" w:cs="Times New Roman"/>
        </w:rPr>
        <w:t xml:space="preserve">central to yoga practice and philosophy (Scott &amp; Bai, in-press). It is through the practice of devotion that our organs of perception become attuned precisely and clearly to the exacting beauty and wonder of the world. Devotional practice enlarges and deepens our love for all, enabling us to participate in the phenomenology of life and cosmos. Through devotion, we become lovers, not destroyers, of life. Through devotion, we </w:t>
      </w:r>
      <w:r w:rsidR="002173EA" w:rsidRPr="006343B3">
        <w:rPr>
          <w:rFonts w:ascii="Times New Roman" w:hAnsi="Times New Roman" w:cs="Times New Roman"/>
        </w:rPr>
        <w:t xml:space="preserve">become part of, not apart from, the </w:t>
      </w:r>
      <w:r w:rsidR="004934AA" w:rsidRPr="006343B3">
        <w:rPr>
          <w:rFonts w:ascii="Times New Roman" w:hAnsi="Times New Roman" w:cs="Times New Roman"/>
        </w:rPr>
        <w:t>world. Our point here is that G</w:t>
      </w:r>
      <w:r w:rsidR="002173EA" w:rsidRPr="006343B3">
        <w:rPr>
          <w:rFonts w:ascii="Times New Roman" w:hAnsi="Times New Roman" w:cs="Times New Roman"/>
        </w:rPr>
        <w:t>o</w:t>
      </w:r>
      <w:r w:rsidR="004934AA" w:rsidRPr="006343B3">
        <w:rPr>
          <w:rFonts w:ascii="Times New Roman" w:hAnsi="Times New Roman" w:cs="Times New Roman"/>
        </w:rPr>
        <w:t>e</w:t>
      </w:r>
      <w:r w:rsidR="002173EA" w:rsidRPr="006343B3">
        <w:rPr>
          <w:rFonts w:ascii="Times New Roman" w:hAnsi="Times New Roman" w:cs="Times New Roman"/>
        </w:rPr>
        <w:t xml:space="preserve">thean science education, too, engenders this profound love of and for the world. </w:t>
      </w:r>
    </w:p>
    <w:p w14:paraId="5081C16D" w14:textId="74C797CE" w:rsidR="00EF305F" w:rsidRPr="006343B3" w:rsidRDefault="00713FCC" w:rsidP="00284E1F">
      <w:pPr>
        <w:spacing w:after="0"/>
        <w:jc w:val="both"/>
        <w:rPr>
          <w:rFonts w:ascii="Times New Roman" w:hAnsi="Times New Roman" w:cs="Times New Roman"/>
        </w:rPr>
      </w:pPr>
      <w:r w:rsidRPr="006343B3">
        <w:rPr>
          <w:rFonts w:ascii="Times New Roman" w:hAnsi="Times New Roman" w:cs="Times New Roman"/>
        </w:rPr>
        <w:tab/>
      </w:r>
      <w:r w:rsidR="002173EA" w:rsidRPr="006343B3">
        <w:rPr>
          <w:rFonts w:ascii="Times New Roman" w:hAnsi="Times New Roman" w:cs="Times New Roman"/>
        </w:rPr>
        <w:t xml:space="preserve">To return to </w:t>
      </w:r>
      <w:r w:rsidR="00E9713D" w:rsidRPr="006343B3">
        <w:rPr>
          <w:rFonts w:ascii="Times New Roman" w:hAnsi="Times New Roman" w:cs="Times New Roman"/>
        </w:rPr>
        <w:t>the seeing-is-</w:t>
      </w:r>
      <w:r w:rsidR="002173EA" w:rsidRPr="006343B3">
        <w:rPr>
          <w:rFonts w:ascii="Times New Roman" w:hAnsi="Times New Roman" w:cs="Times New Roman"/>
        </w:rPr>
        <w:t>beholding stage of science</w:t>
      </w:r>
      <w:r w:rsidR="00E9713D" w:rsidRPr="006343B3">
        <w:rPr>
          <w:rFonts w:ascii="Times New Roman" w:hAnsi="Times New Roman" w:cs="Times New Roman"/>
        </w:rPr>
        <w:t xml:space="preserve"> education: W</w:t>
      </w:r>
      <w:r w:rsidRPr="006343B3">
        <w:rPr>
          <w:rFonts w:ascii="Times New Roman" w:hAnsi="Times New Roman" w:cs="Times New Roman"/>
        </w:rPr>
        <w:t xml:space="preserve">hen students engage </w:t>
      </w:r>
      <w:r w:rsidR="00825E30" w:rsidRPr="006343B3">
        <w:rPr>
          <w:rFonts w:ascii="Times New Roman" w:hAnsi="Times New Roman" w:cs="Times New Roman"/>
        </w:rPr>
        <w:t>with the fern</w:t>
      </w:r>
      <w:r w:rsidR="00B22563" w:rsidRPr="006343B3">
        <w:rPr>
          <w:rFonts w:ascii="Times New Roman" w:hAnsi="Times New Roman" w:cs="Times New Roman"/>
        </w:rPr>
        <w:t xml:space="preserve"> during this stage, they can do so in </w:t>
      </w:r>
      <w:r w:rsidR="00552E36" w:rsidRPr="006343B3">
        <w:rPr>
          <w:rFonts w:ascii="Times New Roman" w:hAnsi="Times New Roman" w:cs="Times New Roman"/>
        </w:rPr>
        <w:t xml:space="preserve">an extended period of </w:t>
      </w:r>
      <w:r w:rsidR="00B22563" w:rsidRPr="006343B3">
        <w:rPr>
          <w:rFonts w:ascii="Times New Roman" w:hAnsi="Times New Roman" w:cs="Times New Roman"/>
        </w:rPr>
        <w:t>silence</w:t>
      </w:r>
      <w:r w:rsidR="00552E36" w:rsidRPr="006343B3">
        <w:rPr>
          <w:rFonts w:ascii="Times New Roman" w:hAnsi="Times New Roman" w:cs="Times New Roman"/>
        </w:rPr>
        <w:t xml:space="preserve">. </w:t>
      </w:r>
      <w:r w:rsidR="004C00A9" w:rsidRPr="006343B3">
        <w:rPr>
          <w:rFonts w:ascii="Times New Roman" w:hAnsi="Times New Roman" w:cs="Times New Roman"/>
        </w:rPr>
        <w:t>Q</w:t>
      </w:r>
      <w:r w:rsidR="00552E36" w:rsidRPr="006343B3">
        <w:rPr>
          <w:rFonts w:ascii="Times New Roman" w:hAnsi="Times New Roman" w:cs="Times New Roman"/>
        </w:rPr>
        <w:t>uestions such as “</w:t>
      </w:r>
      <w:r w:rsidR="00C5524B" w:rsidRPr="006343B3">
        <w:rPr>
          <w:rFonts w:ascii="Times New Roman" w:hAnsi="Times New Roman" w:cs="Times New Roman"/>
        </w:rPr>
        <w:t>What does the fern possess that you haven’t noticed before?” and “How would the thing studied describe itself if it had the ability to speak?” (Reynolds, 2007, p. 168)</w:t>
      </w:r>
      <w:r w:rsidR="004C00A9" w:rsidRPr="006343B3">
        <w:rPr>
          <w:rFonts w:ascii="Times New Roman" w:hAnsi="Times New Roman" w:cs="Times New Roman"/>
        </w:rPr>
        <w:t xml:space="preserve"> can help guide th</w:t>
      </w:r>
      <w:r w:rsidR="00C5524B" w:rsidRPr="006343B3">
        <w:rPr>
          <w:rFonts w:ascii="Times New Roman" w:hAnsi="Times New Roman" w:cs="Times New Roman"/>
        </w:rPr>
        <w:t>is</w:t>
      </w:r>
      <w:r w:rsidR="004C00A9" w:rsidRPr="006343B3">
        <w:rPr>
          <w:rFonts w:ascii="Times New Roman" w:hAnsi="Times New Roman" w:cs="Times New Roman"/>
        </w:rPr>
        <w:t xml:space="preserve"> practice</w:t>
      </w:r>
      <w:r w:rsidR="00C5524B" w:rsidRPr="006343B3">
        <w:rPr>
          <w:rFonts w:ascii="Times New Roman" w:hAnsi="Times New Roman" w:cs="Times New Roman"/>
        </w:rPr>
        <w:t xml:space="preserve"> for younger learners</w:t>
      </w:r>
      <w:r w:rsidR="004C00A9" w:rsidRPr="006343B3">
        <w:rPr>
          <w:rFonts w:ascii="Times New Roman" w:hAnsi="Times New Roman" w:cs="Times New Roman"/>
        </w:rPr>
        <w:t xml:space="preserve">. </w:t>
      </w:r>
      <w:r w:rsidR="00552E36" w:rsidRPr="006343B3">
        <w:rPr>
          <w:rFonts w:ascii="Times New Roman" w:hAnsi="Times New Roman" w:cs="Times New Roman"/>
        </w:rPr>
        <w:t xml:space="preserve">Afterward, </w:t>
      </w:r>
      <w:r w:rsidR="00EF305F" w:rsidRPr="006343B3">
        <w:rPr>
          <w:rFonts w:ascii="Times New Roman" w:hAnsi="Times New Roman" w:cs="Times New Roman"/>
        </w:rPr>
        <w:t>students</w:t>
      </w:r>
      <w:r w:rsidR="00552E36" w:rsidRPr="006343B3">
        <w:rPr>
          <w:rFonts w:ascii="Times New Roman" w:hAnsi="Times New Roman" w:cs="Times New Roman"/>
        </w:rPr>
        <w:t xml:space="preserve"> can </w:t>
      </w:r>
      <w:r w:rsidR="00EF305F" w:rsidRPr="006343B3">
        <w:rPr>
          <w:rFonts w:ascii="Times New Roman" w:hAnsi="Times New Roman" w:cs="Times New Roman"/>
        </w:rPr>
        <w:t xml:space="preserve">paint, write poetry, </w:t>
      </w:r>
      <w:r w:rsidR="00552E36" w:rsidRPr="006343B3">
        <w:rPr>
          <w:rFonts w:ascii="Times New Roman" w:hAnsi="Times New Roman" w:cs="Times New Roman"/>
        </w:rPr>
        <w:t xml:space="preserve">or partake in other arts-based expression that fosters an alternate </w:t>
      </w:r>
      <w:r w:rsidR="00415814" w:rsidRPr="006343B3">
        <w:rPr>
          <w:rFonts w:ascii="Times New Roman" w:hAnsi="Times New Roman" w:cs="Times New Roman"/>
        </w:rPr>
        <w:t xml:space="preserve">understanding of the phenomena, </w:t>
      </w:r>
      <w:r w:rsidR="00FB0937" w:rsidRPr="006343B3">
        <w:rPr>
          <w:rFonts w:ascii="Times New Roman" w:hAnsi="Times New Roman" w:cs="Times New Roman"/>
        </w:rPr>
        <w:t xml:space="preserve">and perhaps </w:t>
      </w:r>
      <w:r w:rsidR="00415814" w:rsidRPr="006343B3">
        <w:rPr>
          <w:rFonts w:ascii="Times New Roman" w:hAnsi="Times New Roman" w:cs="Times New Roman"/>
        </w:rPr>
        <w:t>leading to a “morally responsive obligation to the observed” (Robbins, 2005, p. 113).</w:t>
      </w:r>
    </w:p>
    <w:p w14:paraId="1CE64745" w14:textId="77777777" w:rsidR="00EF305F" w:rsidRPr="006343B3" w:rsidRDefault="00EF305F" w:rsidP="00284E1F">
      <w:pPr>
        <w:spacing w:after="0"/>
        <w:jc w:val="both"/>
        <w:rPr>
          <w:rFonts w:ascii="Times New Roman" w:eastAsia="Times New Roman" w:hAnsi="Times New Roman" w:cs="Times New Roman"/>
          <w:color w:val="222222"/>
          <w:shd w:val="clear" w:color="auto" w:fill="FFFFFF"/>
        </w:rPr>
      </w:pPr>
    </w:p>
    <w:p w14:paraId="4948DF48" w14:textId="54EC493F" w:rsidR="00EF305F" w:rsidRPr="00284E1F" w:rsidRDefault="00E00622" w:rsidP="00284E1F">
      <w:pPr>
        <w:spacing w:after="0"/>
        <w:jc w:val="both"/>
        <w:rPr>
          <w:rFonts w:ascii="Times New Roman" w:hAnsi="Times New Roman" w:cs="Times New Roman"/>
          <w:b/>
        </w:rPr>
      </w:pPr>
      <w:r w:rsidRPr="00284E1F">
        <w:rPr>
          <w:rFonts w:ascii="Times New Roman" w:hAnsi="Times New Roman" w:cs="Times New Roman"/>
          <w:b/>
        </w:rPr>
        <w:t>B</w:t>
      </w:r>
      <w:r w:rsidR="00EF305F" w:rsidRPr="00284E1F">
        <w:rPr>
          <w:rFonts w:ascii="Times New Roman" w:hAnsi="Times New Roman" w:cs="Times New Roman"/>
          <w:b/>
        </w:rPr>
        <w:t>eing one with the object</w:t>
      </w:r>
    </w:p>
    <w:p w14:paraId="07C2DF64" w14:textId="77777777" w:rsidR="00284E1F" w:rsidRPr="006343B3" w:rsidRDefault="00284E1F" w:rsidP="00284E1F">
      <w:pPr>
        <w:spacing w:after="0"/>
        <w:jc w:val="both"/>
        <w:rPr>
          <w:rFonts w:ascii="Times New Roman" w:hAnsi="Times New Roman" w:cs="Times New Roman"/>
        </w:rPr>
      </w:pPr>
    </w:p>
    <w:p w14:paraId="7F0D54DD" w14:textId="55E0298F" w:rsidR="00D57A72" w:rsidRPr="006343B3" w:rsidRDefault="000D5329" w:rsidP="00284E1F">
      <w:pPr>
        <w:spacing w:after="0"/>
        <w:jc w:val="both"/>
        <w:rPr>
          <w:rFonts w:ascii="Times New Roman" w:hAnsi="Times New Roman" w:cs="Times New Roman"/>
        </w:rPr>
      </w:pPr>
      <w:r w:rsidRPr="006343B3">
        <w:rPr>
          <w:rFonts w:ascii="Times New Roman" w:hAnsi="Times New Roman" w:cs="Times New Roman"/>
        </w:rPr>
        <w:t>This last step of science education is really the fruit-bearing stage. Through this stage, we come</w:t>
      </w:r>
      <w:r w:rsidR="003559F6">
        <w:rPr>
          <w:rFonts w:ascii="Times New Roman" w:hAnsi="Times New Roman" w:cs="Times New Roman"/>
        </w:rPr>
        <w:t xml:space="preserve"> to taste the fruit of our labo</w:t>
      </w:r>
      <w:r w:rsidRPr="006343B3">
        <w:rPr>
          <w:rFonts w:ascii="Times New Roman" w:hAnsi="Times New Roman" w:cs="Times New Roman"/>
        </w:rPr>
        <w:t>r:</w:t>
      </w:r>
      <w:r w:rsidR="00D57A72" w:rsidRPr="006343B3">
        <w:rPr>
          <w:rFonts w:ascii="Times New Roman" w:hAnsi="Times New Roman" w:cs="Times New Roman"/>
        </w:rPr>
        <w:t xml:space="preserve"> </w:t>
      </w:r>
      <w:r w:rsidRPr="006343B3">
        <w:rPr>
          <w:rFonts w:ascii="Times New Roman" w:hAnsi="Times New Roman" w:cs="Times New Roman"/>
        </w:rPr>
        <w:t xml:space="preserve">full integration with and participation in the world. </w:t>
      </w:r>
      <w:r w:rsidR="00D57A72" w:rsidRPr="006343B3">
        <w:rPr>
          <w:rFonts w:ascii="Times New Roman" w:hAnsi="Times New Roman" w:cs="Times New Roman"/>
        </w:rPr>
        <w:t>Thus, w</w:t>
      </w:r>
      <w:r w:rsidRPr="006343B3">
        <w:rPr>
          <w:rFonts w:ascii="Times New Roman" w:hAnsi="Times New Roman" w:cs="Times New Roman"/>
        </w:rPr>
        <w:t xml:space="preserve">e come to realize the truth of ecology: that we humans are interconnected through and through, and that our presence interpenetrates all other phenomena. In knowing this, not just theoretically, but in our senses and heart, in our body, we truly become ethical beings. The manner of our being in </w:t>
      </w:r>
      <w:r w:rsidRPr="006343B3">
        <w:rPr>
          <w:rFonts w:ascii="Times New Roman" w:hAnsi="Times New Roman" w:cs="Times New Roman"/>
        </w:rPr>
        <w:lastRenderedPageBreak/>
        <w:t>the world and our actions we take</w:t>
      </w:r>
      <w:r w:rsidR="00D57A72" w:rsidRPr="006343B3">
        <w:rPr>
          <w:rFonts w:ascii="Times New Roman" w:hAnsi="Times New Roman" w:cs="Times New Roman"/>
        </w:rPr>
        <w:t xml:space="preserve"> would be</w:t>
      </w:r>
      <w:r w:rsidRPr="006343B3">
        <w:rPr>
          <w:rFonts w:ascii="Times New Roman" w:hAnsi="Times New Roman" w:cs="Times New Roman"/>
        </w:rPr>
        <w:t xml:space="preserve"> in alignment with the welfare of the world. </w:t>
      </w:r>
      <w:r w:rsidR="00D57A72" w:rsidRPr="006343B3">
        <w:rPr>
          <w:rFonts w:ascii="Times New Roman" w:hAnsi="Times New Roman" w:cs="Times New Roman"/>
        </w:rPr>
        <w:t xml:space="preserve">We would become healing, protecting, and nurturing agents: not the rampant consumers and destroyers that we witness in today’s mainstream humanity. </w:t>
      </w:r>
      <w:r w:rsidRPr="006343B3">
        <w:rPr>
          <w:rFonts w:ascii="Times New Roman" w:hAnsi="Times New Roman" w:cs="Times New Roman"/>
        </w:rPr>
        <w:t xml:space="preserve"> </w:t>
      </w:r>
    </w:p>
    <w:p w14:paraId="19B8112D" w14:textId="62084F5D" w:rsidR="00D57A72" w:rsidRPr="006343B3" w:rsidRDefault="00D57A72" w:rsidP="00284E1F">
      <w:pPr>
        <w:spacing w:after="0"/>
        <w:jc w:val="both"/>
        <w:rPr>
          <w:rFonts w:ascii="Times New Roman" w:hAnsi="Times New Roman" w:cs="Times New Roman"/>
        </w:rPr>
      </w:pPr>
      <w:r w:rsidRPr="006343B3">
        <w:rPr>
          <w:rFonts w:ascii="Times New Roman" w:hAnsi="Times New Roman" w:cs="Times New Roman"/>
        </w:rPr>
        <w:tab/>
        <w:t xml:space="preserve">Here, too, this notion of being one with the object has </w:t>
      </w:r>
      <w:r w:rsidR="003559F6">
        <w:rPr>
          <w:rFonts w:ascii="Times New Roman" w:hAnsi="Times New Roman" w:cs="Times New Roman"/>
        </w:rPr>
        <w:t>time-hono</w:t>
      </w:r>
      <w:r w:rsidR="00593AFC" w:rsidRPr="006343B3">
        <w:rPr>
          <w:rFonts w:ascii="Times New Roman" w:hAnsi="Times New Roman" w:cs="Times New Roman"/>
        </w:rPr>
        <w:t xml:space="preserve">red </w:t>
      </w:r>
      <w:r w:rsidRPr="006343B3">
        <w:rPr>
          <w:rFonts w:ascii="Times New Roman" w:hAnsi="Times New Roman" w:cs="Times New Roman"/>
        </w:rPr>
        <w:t xml:space="preserve">roots in the wisdom traditions of the world, </w:t>
      </w:r>
      <w:r w:rsidR="00593AFC" w:rsidRPr="006343B3">
        <w:rPr>
          <w:rFonts w:ascii="Times New Roman" w:hAnsi="Times New Roman" w:cs="Times New Roman"/>
        </w:rPr>
        <w:t xml:space="preserve">and is </w:t>
      </w:r>
      <w:r w:rsidRPr="006343B3">
        <w:rPr>
          <w:rFonts w:ascii="Times New Roman" w:hAnsi="Times New Roman" w:cs="Times New Roman"/>
        </w:rPr>
        <w:t xml:space="preserve">well-known in contemplative arts and science, attesting to the integrative function of arts, science, and spirituality. The habit of separating science from arts and spirituality is </w:t>
      </w:r>
      <w:r w:rsidR="007B3BD7" w:rsidRPr="006343B3">
        <w:rPr>
          <w:rFonts w:ascii="Times New Roman" w:hAnsi="Times New Roman" w:cs="Times New Roman"/>
        </w:rPr>
        <w:t xml:space="preserve">typically modernist. Hence, Goethean science education offers an integrative function that can unite all disciplines of learning. Our science students, educated in </w:t>
      </w:r>
      <w:r w:rsidR="003A6E29">
        <w:rPr>
          <w:rFonts w:ascii="Times New Roman" w:hAnsi="Times New Roman" w:cs="Times New Roman"/>
        </w:rPr>
        <w:t xml:space="preserve">a </w:t>
      </w:r>
      <w:r w:rsidR="007B3BD7" w:rsidRPr="006343B3">
        <w:rPr>
          <w:rFonts w:ascii="Times New Roman" w:hAnsi="Times New Roman" w:cs="Times New Roman"/>
        </w:rPr>
        <w:t xml:space="preserve">Goethean paradigm of science, would be polymaths, well versed in </w:t>
      </w:r>
      <w:r w:rsidR="00593AFC" w:rsidRPr="006343B3">
        <w:rPr>
          <w:rFonts w:ascii="Times New Roman" w:hAnsi="Times New Roman" w:cs="Times New Roman"/>
        </w:rPr>
        <w:t xml:space="preserve">both </w:t>
      </w:r>
      <w:r w:rsidR="007B3BD7" w:rsidRPr="006343B3">
        <w:rPr>
          <w:rFonts w:ascii="Times New Roman" w:hAnsi="Times New Roman" w:cs="Times New Roman"/>
        </w:rPr>
        <w:t xml:space="preserve">arts and sciences. </w:t>
      </w:r>
      <w:r w:rsidR="00593AFC" w:rsidRPr="006343B3">
        <w:rPr>
          <w:rFonts w:ascii="Times New Roman" w:hAnsi="Times New Roman" w:cs="Times New Roman"/>
        </w:rPr>
        <w:t xml:space="preserve">(Later, in the concluding </w:t>
      </w:r>
      <w:r w:rsidR="002A70B7" w:rsidRPr="006343B3">
        <w:rPr>
          <w:rFonts w:ascii="Times New Roman" w:hAnsi="Times New Roman" w:cs="Times New Roman"/>
        </w:rPr>
        <w:t>section</w:t>
      </w:r>
      <w:r w:rsidR="00593AFC" w:rsidRPr="006343B3">
        <w:rPr>
          <w:rFonts w:ascii="Times New Roman" w:hAnsi="Times New Roman" w:cs="Times New Roman"/>
        </w:rPr>
        <w:t>, we will also make the point that specialization in separate branches of sciences is not incompatible with our Goethean science education approach.)</w:t>
      </w:r>
    </w:p>
    <w:p w14:paraId="269B94B9" w14:textId="39D37A04" w:rsidR="002D5A1F" w:rsidRPr="006343B3" w:rsidRDefault="000D5329" w:rsidP="00284E1F">
      <w:pPr>
        <w:spacing w:after="0"/>
        <w:jc w:val="both"/>
        <w:rPr>
          <w:rFonts w:ascii="Times New Roman" w:hAnsi="Times New Roman" w:cs="Times New Roman"/>
        </w:rPr>
      </w:pPr>
      <w:r w:rsidRPr="006343B3">
        <w:rPr>
          <w:rFonts w:ascii="Times New Roman" w:hAnsi="Times New Roman" w:cs="Times New Roman"/>
        </w:rPr>
        <w:t xml:space="preserve"> </w:t>
      </w:r>
      <w:r w:rsidR="00E05003" w:rsidRPr="006343B3">
        <w:rPr>
          <w:rFonts w:ascii="Times New Roman" w:hAnsi="Times New Roman" w:cs="Times New Roman"/>
        </w:rPr>
        <w:tab/>
      </w:r>
      <w:proofErr w:type="spellStart"/>
      <w:r w:rsidR="00E05003" w:rsidRPr="006343B3">
        <w:rPr>
          <w:rFonts w:ascii="Times New Roman" w:hAnsi="Times New Roman" w:cs="Times New Roman"/>
        </w:rPr>
        <w:t>Phenomenologically</w:t>
      </w:r>
      <w:proofErr w:type="spellEnd"/>
      <w:r w:rsidR="00E05003" w:rsidRPr="006343B3">
        <w:rPr>
          <w:rFonts w:ascii="Times New Roman" w:hAnsi="Times New Roman" w:cs="Times New Roman"/>
        </w:rPr>
        <w:t xml:space="preserve"> speaking, this idea of being one with the object is not some spiritualist talk. The phenomenon is eminently verifiable by undertaking the practice and seeing how it works in our consciousness. Anyone who has spent enough time with an object in concentrated attention can verify how a sense of intimacy grows with respect to the object. This phenomenon, known in some circles as engrossment or in others as participation or in Buddhism as non</w:t>
      </w:r>
      <w:r w:rsidR="00284E1F">
        <w:rPr>
          <w:rFonts w:ascii="Times New Roman" w:hAnsi="Times New Roman" w:cs="Times New Roman"/>
        </w:rPr>
        <w:t>-</w:t>
      </w:r>
      <w:r w:rsidR="00E05003" w:rsidRPr="006343B3">
        <w:rPr>
          <w:rFonts w:ascii="Times New Roman" w:hAnsi="Times New Roman" w:cs="Times New Roman"/>
        </w:rPr>
        <w:t xml:space="preserve">duality, goes beyond the disciplinary boundaries and belongs squarely in the phenomenology of human consciousness. Human beings are so constituted that, given an opportunity of modeling and practice, will experience being-one-with, or in contemporary neurobiology, attunement and resonance (Siegel, </w:t>
      </w:r>
      <w:r w:rsidR="00661179" w:rsidRPr="006343B3">
        <w:rPr>
          <w:rFonts w:ascii="Times New Roman" w:hAnsi="Times New Roman" w:cs="Times New Roman"/>
        </w:rPr>
        <w:t xml:space="preserve">2010). It is also known as </w:t>
      </w:r>
      <w:proofErr w:type="spellStart"/>
      <w:r w:rsidR="00661179" w:rsidRPr="006343B3">
        <w:rPr>
          <w:rFonts w:ascii="Times New Roman" w:hAnsi="Times New Roman" w:cs="Times New Roman"/>
        </w:rPr>
        <w:t>intersubjectivity</w:t>
      </w:r>
      <w:proofErr w:type="spellEnd"/>
      <w:r w:rsidR="00661179" w:rsidRPr="006343B3">
        <w:rPr>
          <w:rFonts w:ascii="Times New Roman" w:hAnsi="Times New Roman" w:cs="Times New Roman"/>
        </w:rPr>
        <w:t xml:space="preserve"> in philosophy and psychology (</w:t>
      </w:r>
      <w:proofErr w:type="spellStart"/>
      <w:r w:rsidR="00661179" w:rsidRPr="006343B3">
        <w:rPr>
          <w:rFonts w:ascii="Times New Roman" w:hAnsi="Times New Roman" w:cs="Times New Roman"/>
        </w:rPr>
        <w:t>Gunnlaugson</w:t>
      </w:r>
      <w:proofErr w:type="spellEnd"/>
      <w:r w:rsidR="00661179" w:rsidRPr="006343B3">
        <w:rPr>
          <w:rFonts w:ascii="Times New Roman" w:hAnsi="Times New Roman" w:cs="Times New Roman"/>
        </w:rPr>
        <w:t xml:space="preserve"> et al., in press). </w:t>
      </w:r>
    </w:p>
    <w:p w14:paraId="2CECC716" w14:textId="78EAE54A" w:rsidR="006D43A2" w:rsidRPr="006343B3" w:rsidRDefault="006D43A2" w:rsidP="00284E1F">
      <w:pPr>
        <w:spacing w:after="0"/>
        <w:ind w:firstLine="720"/>
        <w:jc w:val="both"/>
        <w:rPr>
          <w:rFonts w:ascii="Times New Roman" w:hAnsi="Times New Roman" w:cs="Times New Roman"/>
        </w:rPr>
      </w:pPr>
      <w:r w:rsidRPr="006343B3">
        <w:rPr>
          <w:rFonts w:ascii="Times New Roman" w:hAnsi="Times New Roman" w:cs="Times New Roman"/>
        </w:rPr>
        <w:t>W</w:t>
      </w:r>
      <w:r w:rsidR="00661179" w:rsidRPr="006343B3">
        <w:rPr>
          <w:rFonts w:ascii="Times New Roman" w:hAnsi="Times New Roman" w:cs="Times New Roman"/>
        </w:rPr>
        <w:t>hen we spend attentive time with an object, we come to appreciate its intrinsic value, that is, we come to appreciate its being for its own sake, not as a mere means to meeting our desire and design</w:t>
      </w:r>
      <w:r w:rsidRPr="006343B3">
        <w:rPr>
          <w:rFonts w:ascii="Times New Roman" w:hAnsi="Times New Roman" w:cs="Times New Roman"/>
        </w:rPr>
        <w:t>: “</w:t>
      </w:r>
      <w:r w:rsidR="003559F6">
        <w:rPr>
          <w:rFonts w:ascii="Times New Roman" w:hAnsi="Times New Roman" w:cs="Times New Roman"/>
        </w:rPr>
        <w:t>W</w:t>
      </w:r>
      <w:r w:rsidRPr="006343B3">
        <w:rPr>
          <w:rFonts w:ascii="Times New Roman" w:hAnsi="Times New Roman" w:cs="Times New Roman"/>
        </w:rPr>
        <w:t xml:space="preserve">hen we spend time in deep contemplation of the structure of a plant, for instance, we come to appreciate the plant as an end in itself rather than a mere means” (Robbins, 2005, p. 123). Again, we can see right away how this kind of science learning is one-piece with ethics learning and practice. Ethics, unlike considerations of prudence, demands us to approach and treat the world intrinsically. The world is not there just to serve us and do our bidding. We, educated in Goethean science, would not exploit, violate, and damage the world. For, the world is our beloved, and we are the lovers, caring about and being devoted to its wellbeing and flourishing. </w:t>
      </w:r>
    </w:p>
    <w:p w14:paraId="4D9EF197" w14:textId="76D404A1" w:rsidR="006D43A2" w:rsidRPr="006343B3" w:rsidRDefault="006D43A2" w:rsidP="00284E1F">
      <w:pPr>
        <w:spacing w:after="0"/>
        <w:ind w:firstLine="720"/>
        <w:jc w:val="both"/>
        <w:rPr>
          <w:rFonts w:ascii="Times New Roman" w:hAnsi="Times New Roman" w:cs="Times New Roman"/>
        </w:rPr>
      </w:pPr>
      <w:r w:rsidRPr="006343B3">
        <w:rPr>
          <w:rFonts w:ascii="Times New Roman" w:hAnsi="Times New Roman" w:cs="Times New Roman"/>
        </w:rPr>
        <w:t xml:space="preserve">Goethean science education, being aligned with contemplative arts and sciences traditions, can be supported by learning and practices in arts just as equally as in science. Mindfulness practice, which is </w:t>
      </w:r>
      <w:r w:rsidR="003559F6" w:rsidRPr="006343B3">
        <w:rPr>
          <w:rFonts w:ascii="Times New Roman" w:hAnsi="Times New Roman" w:cs="Times New Roman"/>
        </w:rPr>
        <w:t xml:space="preserve">frequently </w:t>
      </w:r>
      <w:r w:rsidRPr="006343B3">
        <w:rPr>
          <w:rFonts w:ascii="Times New Roman" w:hAnsi="Times New Roman" w:cs="Times New Roman"/>
        </w:rPr>
        <w:t xml:space="preserve">being introduced now in schools in North America, can be harnessed to support Goethean science education. </w:t>
      </w:r>
      <w:r w:rsidR="00602736" w:rsidRPr="006343B3">
        <w:rPr>
          <w:rFonts w:ascii="Times New Roman" w:hAnsi="Times New Roman" w:cs="Times New Roman"/>
        </w:rPr>
        <w:t>Mindfulness, as is practiced in schools, has become an anxiety relief and be</w:t>
      </w:r>
      <w:r w:rsidR="003559F6">
        <w:rPr>
          <w:rFonts w:ascii="Times New Roman" w:hAnsi="Times New Roman" w:cs="Times New Roman"/>
        </w:rPr>
        <w:t>havio</w:t>
      </w:r>
      <w:r w:rsidR="007F4561" w:rsidRPr="006343B3">
        <w:rPr>
          <w:rFonts w:ascii="Times New Roman" w:hAnsi="Times New Roman" w:cs="Times New Roman"/>
        </w:rPr>
        <w:t xml:space="preserve">r management tool, which, while beneficial, is a limited practice, and not doing full justice to its rich and important educational potential. Since there is a </w:t>
      </w:r>
      <w:r w:rsidR="003559F6" w:rsidRPr="00FE36F4">
        <w:rPr>
          <w:rFonts w:ascii="Times New Roman" w:hAnsi="Times New Roman" w:cs="Times New Roman"/>
        </w:rPr>
        <w:t>great deal</w:t>
      </w:r>
      <w:r w:rsidR="007F4561" w:rsidRPr="006343B3">
        <w:rPr>
          <w:rFonts w:ascii="Times New Roman" w:hAnsi="Times New Roman" w:cs="Times New Roman"/>
        </w:rPr>
        <w:t xml:space="preserve"> written about contemplative practices in support of ‘being one with object,’ we will not go into its scholarship here but simply refer the interested reader to such scholarship (e.g.,</w:t>
      </w:r>
      <w:r w:rsidR="005315EF" w:rsidRPr="006343B3">
        <w:rPr>
          <w:rFonts w:ascii="Times New Roman" w:hAnsi="Times New Roman" w:cs="Times New Roman"/>
        </w:rPr>
        <w:t xml:space="preserve"> in Zen tradition, </w:t>
      </w:r>
      <w:r w:rsidR="007F4561" w:rsidRPr="006343B3">
        <w:rPr>
          <w:rFonts w:ascii="Times New Roman" w:hAnsi="Times New Roman" w:cs="Times New Roman"/>
        </w:rPr>
        <w:t>Bai, 2003, 2002, 1997)</w:t>
      </w:r>
      <w:r w:rsidR="005315EF" w:rsidRPr="006343B3">
        <w:rPr>
          <w:rFonts w:ascii="Times New Roman" w:hAnsi="Times New Roman" w:cs="Times New Roman"/>
        </w:rPr>
        <w:t>.</w:t>
      </w:r>
    </w:p>
    <w:p w14:paraId="37AFBB77" w14:textId="77777777" w:rsidR="006172E9" w:rsidRPr="006343B3" w:rsidRDefault="006172E9" w:rsidP="00284E1F">
      <w:pPr>
        <w:spacing w:after="0"/>
        <w:jc w:val="both"/>
        <w:rPr>
          <w:rFonts w:ascii="Times New Roman" w:eastAsia="Times New Roman" w:hAnsi="Times New Roman" w:cs="Times New Roman"/>
          <w:color w:val="222222"/>
          <w:shd w:val="clear" w:color="auto" w:fill="FFFFFF"/>
        </w:rPr>
      </w:pPr>
    </w:p>
    <w:p w14:paraId="5E468FA4" w14:textId="60434BFA" w:rsidR="008655E5" w:rsidRPr="006343B3" w:rsidRDefault="002D3452" w:rsidP="00284E1F">
      <w:pPr>
        <w:spacing w:after="0"/>
        <w:jc w:val="both"/>
        <w:rPr>
          <w:rFonts w:ascii="Times New Roman" w:hAnsi="Times New Roman" w:cs="Times New Roman"/>
          <w:b/>
        </w:rPr>
      </w:pPr>
      <w:r w:rsidRPr="006343B3">
        <w:rPr>
          <w:rFonts w:ascii="Times New Roman" w:hAnsi="Times New Roman" w:cs="Times New Roman"/>
          <w:b/>
        </w:rPr>
        <w:t>Concluding Thoughts</w:t>
      </w:r>
    </w:p>
    <w:p w14:paraId="4EE0149C" w14:textId="77777777" w:rsidR="00284E1F" w:rsidRDefault="00284E1F" w:rsidP="00284E1F">
      <w:pPr>
        <w:spacing w:after="0"/>
        <w:jc w:val="both"/>
        <w:rPr>
          <w:rFonts w:ascii="Times New Roman" w:hAnsi="Times New Roman" w:cs="Times New Roman"/>
        </w:rPr>
      </w:pPr>
    </w:p>
    <w:p w14:paraId="72463B1B" w14:textId="2BFEEAF6" w:rsidR="00AA0F39" w:rsidRPr="006343B3" w:rsidRDefault="002D3452" w:rsidP="00284E1F">
      <w:pPr>
        <w:spacing w:after="0"/>
        <w:jc w:val="both"/>
        <w:rPr>
          <w:rFonts w:ascii="Times New Roman" w:eastAsia="Times New Roman" w:hAnsi="Times New Roman" w:cs="Times New Roman"/>
          <w:color w:val="222222"/>
          <w:shd w:val="clear" w:color="auto" w:fill="FFFFFF"/>
        </w:rPr>
      </w:pPr>
      <w:r w:rsidRPr="006343B3">
        <w:rPr>
          <w:rFonts w:ascii="Times New Roman" w:hAnsi="Times New Roman" w:cs="Times New Roman"/>
        </w:rPr>
        <w:t xml:space="preserve">Goethe’s approach to science offers a foundation of ethical thinking, mutuality, and “a more appreciative, qualitative, meaningful and participatory engagement with nature” (Wahl, 2005, p. 60). </w:t>
      </w:r>
      <w:r w:rsidR="0041411F" w:rsidRPr="006343B3">
        <w:rPr>
          <w:rFonts w:ascii="Times New Roman" w:hAnsi="Times New Roman" w:cs="Times New Roman"/>
        </w:rPr>
        <w:t xml:space="preserve">As Robbins (2005) acknowledges, “the observation of nature is always also a process of </w:t>
      </w:r>
      <w:r w:rsidR="0041411F" w:rsidRPr="006343B3">
        <w:rPr>
          <w:rFonts w:ascii="Times New Roman" w:hAnsi="Times New Roman" w:cs="Times New Roman"/>
        </w:rPr>
        <w:lastRenderedPageBreak/>
        <w:t>self-discovery” (p. 125). I</w:t>
      </w:r>
      <w:r w:rsidR="000E5C1D" w:rsidRPr="006343B3">
        <w:rPr>
          <w:rFonts w:ascii="Times New Roman" w:hAnsi="Times New Roman" w:cs="Times New Roman"/>
        </w:rPr>
        <w:t>n this way the scientist is also changed</w:t>
      </w:r>
      <w:r w:rsidR="00103138" w:rsidRPr="006343B3">
        <w:rPr>
          <w:rFonts w:ascii="Times New Roman" w:hAnsi="Times New Roman" w:cs="Times New Roman"/>
        </w:rPr>
        <w:t xml:space="preserve"> or transformed</w:t>
      </w:r>
      <w:r w:rsidR="000E5C1D" w:rsidRPr="006343B3">
        <w:rPr>
          <w:rFonts w:ascii="Times New Roman" w:hAnsi="Times New Roman" w:cs="Times New Roman"/>
        </w:rPr>
        <w:t xml:space="preserve">. </w:t>
      </w:r>
      <w:r w:rsidR="003C52E1" w:rsidRPr="006343B3">
        <w:rPr>
          <w:rFonts w:ascii="Times New Roman" w:hAnsi="Times New Roman" w:cs="Times New Roman"/>
        </w:rPr>
        <w:t>Goethe (1790/2009) saw the need for imagination as complementary to empiricism, allowing the observed to see nature as “</w:t>
      </w:r>
      <w:r w:rsidR="00AA0F39" w:rsidRPr="006343B3">
        <w:rPr>
          <w:rFonts w:ascii="Times New Roman" w:hAnsi="Times New Roman" w:cs="Times New Roman"/>
        </w:rPr>
        <w:t>complete and unified as both creator and creation”</w:t>
      </w:r>
      <w:r w:rsidR="003C52E1" w:rsidRPr="006343B3">
        <w:rPr>
          <w:rFonts w:ascii="Times New Roman" w:hAnsi="Times New Roman" w:cs="Times New Roman"/>
        </w:rPr>
        <w:t xml:space="preserve"> (</w:t>
      </w:r>
      <w:r w:rsidR="00AA0F39" w:rsidRPr="006343B3">
        <w:rPr>
          <w:rFonts w:ascii="Times New Roman" w:hAnsi="Times New Roman" w:cs="Times New Roman"/>
        </w:rPr>
        <w:t>p. 106)</w:t>
      </w:r>
      <w:r w:rsidR="003C52E1" w:rsidRPr="006343B3">
        <w:rPr>
          <w:rFonts w:ascii="Times New Roman" w:hAnsi="Times New Roman" w:cs="Times New Roman"/>
        </w:rPr>
        <w:t xml:space="preserve">. </w:t>
      </w:r>
      <w:r w:rsidR="001F7713" w:rsidRPr="006343B3">
        <w:rPr>
          <w:rFonts w:ascii="Times New Roman" w:hAnsi="Times New Roman" w:cs="Times New Roman"/>
        </w:rPr>
        <w:t>This is also what we propose</w:t>
      </w:r>
      <w:r w:rsidR="00E9713D" w:rsidRPr="006343B3">
        <w:rPr>
          <w:rFonts w:ascii="Times New Roman" w:hAnsi="Times New Roman" w:cs="Times New Roman"/>
        </w:rPr>
        <w:t>:</w:t>
      </w:r>
      <w:r w:rsidR="001F7713" w:rsidRPr="006343B3">
        <w:rPr>
          <w:rFonts w:ascii="Times New Roman" w:hAnsi="Times New Roman" w:cs="Times New Roman"/>
        </w:rPr>
        <w:t xml:space="preserve"> that is, a pluralistic app</w:t>
      </w:r>
      <w:r w:rsidR="00A53944">
        <w:rPr>
          <w:rFonts w:ascii="Times New Roman" w:hAnsi="Times New Roman" w:cs="Times New Roman"/>
        </w:rPr>
        <w:t>roach to K-12 (especially K-9)</w:t>
      </w:r>
      <w:r w:rsidR="000401ED" w:rsidRPr="006343B3">
        <w:rPr>
          <w:rFonts w:ascii="Times New Roman" w:hAnsi="Times New Roman" w:cs="Times New Roman"/>
        </w:rPr>
        <w:t xml:space="preserve"> science education.</w:t>
      </w:r>
    </w:p>
    <w:p w14:paraId="70B00278" w14:textId="77777777" w:rsidR="000401ED" w:rsidRPr="006343B3" w:rsidRDefault="00BB5785" w:rsidP="00284E1F">
      <w:pPr>
        <w:spacing w:after="0"/>
        <w:jc w:val="both"/>
        <w:rPr>
          <w:rFonts w:ascii="Times New Roman" w:hAnsi="Times New Roman" w:cs="Times New Roman"/>
        </w:rPr>
      </w:pPr>
      <w:r w:rsidRPr="006343B3">
        <w:rPr>
          <w:rFonts w:ascii="Times New Roman" w:hAnsi="Times New Roman" w:cs="Times New Roman"/>
        </w:rPr>
        <w:tab/>
      </w:r>
      <w:r w:rsidR="000401ED" w:rsidRPr="006343B3">
        <w:rPr>
          <w:rFonts w:ascii="Times New Roman" w:hAnsi="Times New Roman" w:cs="Times New Roman"/>
        </w:rPr>
        <w:t xml:space="preserve">Goethean science, with its sensorial engagement, creative expression, and holistic exploration, fits well with elementary school science curricula. Instead of students dissecting frogs the classroom can be moved outside into a place-based learning environment, where frogs are part of the ecosystem. One can imagine a very different lesson being taught by those students given a dead frog and a scalpel, and those who discover this living and breathing amphibian in its own environment, and gaining intimate knowledge about this frog through delicate empiricism. The former focuses on anatomy and physiology, the latter on ecology and habitat, shifting from anthropocentric to ecocentric attitudes. In later grades, dissection can be a topic of conversation rather than a compulsory exercise left unquestioned, and Cartesian-Newtonian science can supplement Goethean science with more technical training. </w:t>
      </w:r>
    </w:p>
    <w:p w14:paraId="2B5BBA12" w14:textId="77777777" w:rsidR="000401ED" w:rsidRPr="006343B3" w:rsidRDefault="000401ED" w:rsidP="00284E1F">
      <w:pPr>
        <w:spacing w:after="0"/>
        <w:ind w:firstLine="720"/>
        <w:jc w:val="both"/>
        <w:rPr>
          <w:rFonts w:ascii="Times New Roman" w:hAnsi="Times New Roman" w:cs="Times New Roman"/>
        </w:rPr>
      </w:pPr>
      <w:r w:rsidRPr="006343B3">
        <w:rPr>
          <w:rFonts w:ascii="Times New Roman" w:hAnsi="Times New Roman" w:cs="Times New Roman"/>
        </w:rPr>
        <w:t xml:space="preserve">The pertinence of disciplines working together in science research (Van </w:t>
      </w:r>
      <w:proofErr w:type="spellStart"/>
      <w:r w:rsidRPr="006343B3">
        <w:rPr>
          <w:rFonts w:ascii="Times New Roman" w:hAnsi="Times New Roman" w:cs="Times New Roman"/>
        </w:rPr>
        <w:t>Noorden</w:t>
      </w:r>
      <w:proofErr w:type="spellEnd"/>
      <w:r w:rsidRPr="006343B3">
        <w:rPr>
          <w:rFonts w:ascii="Times New Roman" w:hAnsi="Times New Roman" w:cs="Times New Roman"/>
        </w:rPr>
        <w:t xml:space="preserve">, 2015) is well suited to the holistic and unifying approach of delicate empiricism. “The problem,” Reynolds (2007) contends, “is not that positivism has not led to useful science, but that it has substituted for all other forms of knowledge” (p. 164). The wide-ranging implications of climate change, for instance, necessitates an interdisciplinary study, while the Goethean approach ensures ethics and relationality are recognized as not only important but vital ingredients in this study. The largely abstract, and seemingly invisible, science fields such as molecular genetics or quantum physics may seem incongruent to Goethean methodology. How can you use the sense of smell to sequence genes or use intuition to understand atomic particles of matter? However, delicate empiricism is still essential and relevant here for instilling wonder, doing ethical science, and witnessing the interrelation and interdependence among varied phenomena. Goethe himself applied his approach to physics in his study of light and colour. </w:t>
      </w:r>
    </w:p>
    <w:p w14:paraId="78FDFD68" w14:textId="77777777" w:rsidR="000401ED" w:rsidRPr="006343B3" w:rsidRDefault="000401ED" w:rsidP="00284E1F">
      <w:pPr>
        <w:spacing w:after="0"/>
        <w:jc w:val="both"/>
        <w:rPr>
          <w:rFonts w:ascii="Times New Roman" w:hAnsi="Times New Roman" w:cs="Times New Roman"/>
        </w:rPr>
      </w:pPr>
      <w:r w:rsidRPr="006343B3">
        <w:rPr>
          <w:rFonts w:ascii="Times New Roman" w:hAnsi="Times New Roman" w:cs="Times New Roman"/>
        </w:rPr>
        <w:tab/>
        <w:t>There are core science disciplines best suited to Cartesian-Newtonian science, such as those involved with specialized medical practice. Cartesian-Newtonian science helps us gather data with limited bias, ensure that our findings are statistically significant, and has provided a prolific and profitable database of information on universal phenomena.  Such empirical knowledge has produced innumerable rewards for human health and safety. However, this does not preclude Goethean science from supplementing the more technical scientific fields. If delicate empiricism can “help restore spirit to science education by reuniting a world that we have artificially fractured” (Reynolds, 2007, p. 166), then we need to seriously reconsider how we teach our children and young adolescents science. We can look to Goethean science, and other holistic science education models, such as Indigenous Science (</w:t>
      </w:r>
      <w:proofErr w:type="spellStart"/>
      <w:r w:rsidRPr="006343B3">
        <w:rPr>
          <w:rFonts w:ascii="Times New Roman" w:hAnsi="Times New Roman" w:cs="Times New Roman"/>
        </w:rPr>
        <w:t>Cajete</w:t>
      </w:r>
      <w:proofErr w:type="spellEnd"/>
      <w:r w:rsidRPr="006343B3">
        <w:rPr>
          <w:rFonts w:ascii="Times New Roman" w:hAnsi="Times New Roman" w:cs="Times New Roman"/>
        </w:rPr>
        <w:t xml:space="preserve">, 1994), which are increasingly practiced in schools, as models that are compatible with most, if not all, branches of science.  </w:t>
      </w:r>
    </w:p>
    <w:p w14:paraId="57478E57" w14:textId="32FDAAFD" w:rsidR="000401ED" w:rsidRPr="006343B3" w:rsidRDefault="000401ED" w:rsidP="00284E1F">
      <w:pPr>
        <w:spacing w:after="0"/>
        <w:jc w:val="both"/>
        <w:rPr>
          <w:rFonts w:ascii="Times New Roman" w:hAnsi="Times New Roman" w:cs="Times New Roman"/>
        </w:rPr>
      </w:pPr>
    </w:p>
    <w:p w14:paraId="186CB9E4" w14:textId="02C0E56D" w:rsidR="000401ED" w:rsidRPr="006343B3" w:rsidRDefault="000401ED" w:rsidP="00284E1F">
      <w:pPr>
        <w:spacing w:after="0"/>
        <w:jc w:val="both"/>
        <w:rPr>
          <w:rFonts w:ascii="Times New Roman" w:hAnsi="Times New Roman" w:cs="Times New Roman"/>
        </w:rPr>
      </w:pPr>
      <w:r w:rsidRPr="006343B3">
        <w:rPr>
          <w:rFonts w:ascii="Times New Roman" w:hAnsi="Times New Roman" w:cs="Times New Roman"/>
        </w:rPr>
        <w:t xml:space="preserve">  </w:t>
      </w:r>
    </w:p>
    <w:p w14:paraId="19A7DBF0" w14:textId="262A5345" w:rsidR="00C34143" w:rsidRPr="006343B3" w:rsidRDefault="00C34143" w:rsidP="00284E1F">
      <w:pPr>
        <w:spacing w:after="0"/>
        <w:jc w:val="both"/>
        <w:rPr>
          <w:rFonts w:ascii="Times New Roman" w:hAnsi="Times New Roman" w:cs="Times New Roman"/>
        </w:rPr>
      </w:pPr>
      <w:r w:rsidRPr="006343B3">
        <w:rPr>
          <w:rFonts w:ascii="Times New Roman" w:hAnsi="Times New Roman" w:cs="Times New Roman"/>
        </w:rPr>
        <w:t xml:space="preserve"> </w:t>
      </w:r>
    </w:p>
    <w:p w14:paraId="7BA8D9A9" w14:textId="77777777" w:rsidR="00C34143" w:rsidRPr="006343B3" w:rsidRDefault="00C34143" w:rsidP="00284E1F">
      <w:pPr>
        <w:spacing w:after="0"/>
        <w:jc w:val="both"/>
        <w:rPr>
          <w:rFonts w:ascii="Times New Roman" w:eastAsia="Times New Roman" w:hAnsi="Times New Roman" w:cs="Times New Roman"/>
          <w:color w:val="222222"/>
          <w:shd w:val="clear" w:color="auto" w:fill="FFFFFF"/>
        </w:rPr>
      </w:pPr>
    </w:p>
    <w:p w14:paraId="232B7BA6" w14:textId="77777777" w:rsidR="00284E1F" w:rsidRDefault="00284E1F">
      <w:pPr>
        <w:rPr>
          <w:rFonts w:ascii="Times New Roman" w:hAnsi="Times New Roman" w:cs="Times New Roman"/>
          <w:b/>
        </w:rPr>
      </w:pPr>
      <w:r>
        <w:rPr>
          <w:rFonts w:ascii="Times New Roman" w:hAnsi="Times New Roman" w:cs="Times New Roman"/>
          <w:b/>
        </w:rPr>
        <w:br w:type="page"/>
      </w:r>
    </w:p>
    <w:p w14:paraId="2A34A26A" w14:textId="05838FAC" w:rsidR="00C75391" w:rsidRDefault="00C75391" w:rsidP="000E6894">
      <w:pPr>
        <w:spacing w:after="0"/>
        <w:rPr>
          <w:rFonts w:ascii="Times New Roman" w:hAnsi="Times New Roman" w:cs="Times New Roman"/>
          <w:b/>
        </w:rPr>
      </w:pPr>
      <w:r w:rsidRPr="006343B3">
        <w:rPr>
          <w:rFonts w:ascii="Times New Roman" w:hAnsi="Times New Roman" w:cs="Times New Roman"/>
          <w:b/>
        </w:rPr>
        <w:lastRenderedPageBreak/>
        <w:t>References</w:t>
      </w:r>
    </w:p>
    <w:p w14:paraId="20A79A04" w14:textId="77777777" w:rsidR="000E6894" w:rsidRPr="006343B3" w:rsidRDefault="000E6894" w:rsidP="000E6894">
      <w:pPr>
        <w:spacing w:after="0"/>
        <w:rPr>
          <w:rFonts w:ascii="Times New Roman" w:hAnsi="Times New Roman" w:cs="Times New Roman"/>
          <w:b/>
        </w:rPr>
      </w:pPr>
    </w:p>
    <w:p w14:paraId="43133BF7" w14:textId="6FA49126" w:rsidR="00C21D50" w:rsidRDefault="00C21D50" w:rsidP="000E6894">
      <w:pPr>
        <w:tabs>
          <w:tab w:val="left" w:pos="851"/>
        </w:tabs>
        <w:spacing w:after="0"/>
        <w:ind w:left="851" w:hanging="851"/>
        <w:rPr>
          <w:rFonts w:ascii="Times New Roman" w:hAnsi="Times New Roman" w:cs="Times New Roman"/>
          <w:color w:val="000000"/>
        </w:rPr>
      </w:pPr>
      <w:r w:rsidRPr="006343B3">
        <w:rPr>
          <w:rFonts w:ascii="Times New Roman" w:hAnsi="Times New Roman" w:cs="Times New Roman"/>
          <w:color w:val="000000"/>
        </w:rPr>
        <w:t xml:space="preserve">Bai, H. (1997). Ethics and aesthetics are one:  The case of Zen aesthetics. </w:t>
      </w:r>
      <w:r w:rsidRPr="006343B3">
        <w:rPr>
          <w:rFonts w:ascii="Times New Roman" w:hAnsi="Times New Roman" w:cs="Times New Roman"/>
          <w:i/>
          <w:color w:val="000000"/>
        </w:rPr>
        <w:t>Canadian Review of Art Education</w:t>
      </w:r>
      <w:r w:rsidRPr="006343B3">
        <w:rPr>
          <w:rFonts w:ascii="Times New Roman" w:hAnsi="Times New Roman" w:cs="Times New Roman"/>
          <w:color w:val="000000"/>
        </w:rPr>
        <w:t xml:space="preserve">, </w:t>
      </w:r>
      <w:r w:rsidRPr="006343B3">
        <w:rPr>
          <w:rFonts w:ascii="Times New Roman" w:hAnsi="Times New Roman" w:cs="Times New Roman"/>
          <w:i/>
          <w:color w:val="000000"/>
        </w:rPr>
        <w:t>24</w:t>
      </w:r>
      <w:r w:rsidRPr="006343B3">
        <w:rPr>
          <w:rFonts w:ascii="Times New Roman" w:hAnsi="Times New Roman" w:cs="Times New Roman"/>
          <w:color w:val="000000"/>
        </w:rPr>
        <w:t>(2), 37</w:t>
      </w:r>
      <w:r w:rsidR="002232BA" w:rsidRPr="006343B3">
        <w:rPr>
          <w:rFonts w:ascii="Times New Roman" w:hAnsi="Times New Roman" w:cs="Times New Roman"/>
          <w:color w:val="000000"/>
        </w:rPr>
        <w:t>–</w:t>
      </w:r>
      <w:r w:rsidRPr="006343B3">
        <w:rPr>
          <w:rFonts w:ascii="Times New Roman" w:hAnsi="Times New Roman" w:cs="Times New Roman"/>
          <w:color w:val="000000"/>
        </w:rPr>
        <w:t>52.</w:t>
      </w:r>
    </w:p>
    <w:p w14:paraId="4349AA8B" w14:textId="77777777" w:rsidR="00284E1F" w:rsidRPr="006343B3" w:rsidRDefault="00284E1F" w:rsidP="000E6894">
      <w:pPr>
        <w:tabs>
          <w:tab w:val="left" w:pos="851"/>
        </w:tabs>
        <w:spacing w:after="0"/>
        <w:ind w:left="851" w:hanging="851"/>
        <w:rPr>
          <w:rFonts w:ascii="Times New Roman" w:hAnsi="Times New Roman" w:cs="Times New Roman"/>
          <w:color w:val="000000"/>
        </w:rPr>
      </w:pPr>
      <w:r w:rsidRPr="006343B3">
        <w:rPr>
          <w:rFonts w:ascii="Times New Roman" w:hAnsi="Times New Roman" w:cs="Times New Roman"/>
          <w:color w:val="000000"/>
        </w:rPr>
        <w:t xml:space="preserve">Bai, H. (2002). Zen and the art of intrinsic perception: A case of haiku. </w:t>
      </w:r>
      <w:r w:rsidRPr="006343B3">
        <w:rPr>
          <w:rFonts w:ascii="Times New Roman" w:hAnsi="Times New Roman" w:cs="Times New Roman"/>
          <w:i/>
          <w:color w:val="000000"/>
        </w:rPr>
        <w:t>Canadian Review of Art Education</w:t>
      </w:r>
      <w:r w:rsidRPr="006343B3">
        <w:rPr>
          <w:rFonts w:ascii="Times New Roman" w:hAnsi="Times New Roman" w:cs="Times New Roman"/>
          <w:color w:val="000000"/>
        </w:rPr>
        <w:t xml:space="preserve">, </w:t>
      </w:r>
      <w:r w:rsidRPr="006343B3">
        <w:rPr>
          <w:rFonts w:ascii="Times New Roman" w:hAnsi="Times New Roman" w:cs="Times New Roman"/>
          <w:i/>
          <w:color w:val="000000"/>
        </w:rPr>
        <w:t>28</w:t>
      </w:r>
      <w:r w:rsidRPr="006343B3">
        <w:rPr>
          <w:rFonts w:ascii="Times New Roman" w:hAnsi="Times New Roman" w:cs="Times New Roman"/>
          <w:color w:val="000000"/>
        </w:rPr>
        <w:t>(1), 1–24.</w:t>
      </w:r>
    </w:p>
    <w:p w14:paraId="0C8421DC" w14:textId="445F260C" w:rsidR="00284E1F" w:rsidRPr="00284E1F" w:rsidRDefault="00284E1F" w:rsidP="000E6894">
      <w:pPr>
        <w:spacing w:after="0"/>
        <w:ind w:left="709" w:hanging="709"/>
        <w:rPr>
          <w:rFonts w:ascii="Times New Roman" w:hAnsi="Times New Roman" w:cs="Times New Roman"/>
        </w:rPr>
      </w:pPr>
      <w:r w:rsidRPr="006343B3">
        <w:rPr>
          <w:rFonts w:ascii="Times New Roman" w:hAnsi="Times New Roman" w:cs="Times New Roman"/>
        </w:rPr>
        <w:t xml:space="preserve">Bai, H. (2003). Learning from Zen arts: A lesson in intrinsic valuation. </w:t>
      </w:r>
      <w:r w:rsidRPr="006343B3">
        <w:rPr>
          <w:rFonts w:ascii="Times New Roman" w:hAnsi="Times New Roman" w:cs="Times New Roman"/>
          <w:i/>
        </w:rPr>
        <w:t>Journal of the Canadian Association for Curriculum Studies,</w:t>
      </w:r>
      <w:r w:rsidRPr="006343B3">
        <w:rPr>
          <w:rFonts w:ascii="Times New Roman" w:hAnsi="Times New Roman" w:cs="Times New Roman"/>
        </w:rPr>
        <w:t xml:space="preserve"> </w:t>
      </w:r>
      <w:r w:rsidRPr="006343B3">
        <w:rPr>
          <w:rFonts w:ascii="Times New Roman" w:hAnsi="Times New Roman" w:cs="Times New Roman"/>
          <w:i/>
        </w:rPr>
        <w:t>1</w:t>
      </w:r>
      <w:r w:rsidRPr="006343B3">
        <w:rPr>
          <w:rFonts w:ascii="Times New Roman" w:hAnsi="Times New Roman" w:cs="Times New Roman"/>
        </w:rPr>
        <w:t>(2), 1–14.</w:t>
      </w:r>
    </w:p>
    <w:p w14:paraId="124089F6" w14:textId="77777777"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proofErr w:type="spellStart"/>
      <w:r w:rsidRPr="006343B3">
        <w:rPr>
          <w:rFonts w:ascii="Times New Roman" w:hAnsi="Times New Roman" w:cs="Times New Roman"/>
        </w:rPr>
        <w:t>Bronowski</w:t>
      </w:r>
      <w:proofErr w:type="spellEnd"/>
      <w:r w:rsidRPr="006343B3">
        <w:rPr>
          <w:rFonts w:ascii="Times New Roman" w:hAnsi="Times New Roman" w:cs="Times New Roman"/>
        </w:rPr>
        <w:t xml:space="preserve">, J. (1956/1972). </w:t>
      </w:r>
      <w:r w:rsidRPr="00284E1F">
        <w:rPr>
          <w:rFonts w:ascii="Times New Roman" w:hAnsi="Times New Roman" w:cs="Times New Roman"/>
          <w:i/>
        </w:rPr>
        <w:t>Science and human values.</w:t>
      </w:r>
      <w:r w:rsidRPr="006343B3">
        <w:rPr>
          <w:rFonts w:ascii="Times New Roman" w:hAnsi="Times New Roman" w:cs="Times New Roman"/>
        </w:rPr>
        <w:t xml:space="preserve"> New York: Harper and Row Publishers.</w:t>
      </w:r>
    </w:p>
    <w:p w14:paraId="50F95026" w14:textId="77777777"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 xml:space="preserve">Brook, I. (1998). Goethean science as a way to read landscape. </w:t>
      </w:r>
      <w:r w:rsidRPr="006343B3">
        <w:rPr>
          <w:rFonts w:ascii="Times New Roman" w:hAnsi="Times New Roman" w:cs="Times New Roman"/>
          <w:i/>
        </w:rPr>
        <w:t>Landscape Research</w:t>
      </w:r>
      <w:r w:rsidRPr="006343B3">
        <w:rPr>
          <w:rFonts w:ascii="Times New Roman" w:hAnsi="Times New Roman" w:cs="Times New Roman"/>
        </w:rPr>
        <w:t xml:space="preserve">, </w:t>
      </w:r>
      <w:r w:rsidRPr="006343B3">
        <w:rPr>
          <w:rFonts w:ascii="Times New Roman" w:hAnsi="Times New Roman" w:cs="Times New Roman"/>
          <w:i/>
        </w:rPr>
        <w:t>23</w:t>
      </w:r>
      <w:r w:rsidRPr="006343B3">
        <w:rPr>
          <w:rFonts w:ascii="Times New Roman" w:hAnsi="Times New Roman" w:cs="Times New Roman"/>
        </w:rPr>
        <w:t>(1), 51</w:t>
      </w:r>
      <w:r w:rsidRPr="006343B3">
        <w:rPr>
          <w:rFonts w:ascii="Times New Roman" w:hAnsi="Times New Roman" w:cs="Times New Roman"/>
        </w:rPr>
        <w:softHyphen/>
      </w:r>
      <w:r w:rsidRPr="006343B3">
        <w:rPr>
          <w:rFonts w:ascii="Times New Roman" w:hAnsi="Times New Roman" w:cs="Times New Roman"/>
        </w:rPr>
        <w:softHyphen/>
        <w:t xml:space="preserve">–69. </w:t>
      </w:r>
    </w:p>
    <w:p w14:paraId="74F148CA" w14:textId="77777777" w:rsidR="000401ED" w:rsidRPr="006343B3" w:rsidRDefault="000401ED" w:rsidP="000E6894">
      <w:pPr>
        <w:widowControl w:val="0"/>
        <w:autoSpaceDE w:val="0"/>
        <w:autoSpaceDN w:val="0"/>
        <w:adjustRightInd w:val="0"/>
        <w:spacing w:after="0"/>
        <w:ind w:left="709" w:hanging="709"/>
        <w:rPr>
          <w:rFonts w:ascii="Times New Roman" w:hAnsi="Times New Roman" w:cs="Times New Roman"/>
        </w:rPr>
      </w:pPr>
      <w:proofErr w:type="spellStart"/>
      <w:r w:rsidRPr="006343B3">
        <w:rPr>
          <w:rFonts w:ascii="Times New Roman" w:hAnsi="Times New Roman" w:cs="Times New Roman"/>
        </w:rPr>
        <w:t>Cajete</w:t>
      </w:r>
      <w:proofErr w:type="spellEnd"/>
      <w:r w:rsidRPr="006343B3">
        <w:rPr>
          <w:rFonts w:ascii="Times New Roman" w:hAnsi="Times New Roman" w:cs="Times New Roman"/>
        </w:rPr>
        <w:t xml:space="preserve">, G. (1994). </w:t>
      </w:r>
      <w:r w:rsidRPr="006343B3">
        <w:rPr>
          <w:rFonts w:ascii="Times New Roman" w:hAnsi="Times New Roman" w:cs="Times New Roman"/>
          <w:i/>
        </w:rPr>
        <w:t>Look to the mountain: An ecology of indigenous education</w:t>
      </w:r>
      <w:r w:rsidRPr="006343B3">
        <w:rPr>
          <w:rFonts w:ascii="Times New Roman" w:hAnsi="Times New Roman" w:cs="Times New Roman"/>
        </w:rPr>
        <w:t xml:space="preserve">. Durango, </w:t>
      </w:r>
      <w:proofErr w:type="spellStart"/>
      <w:r w:rsidRPr="006343B3">
        <w:rPr>
          <w:rFonts w:ascii="Times New Roman" w:hAnsi="Times New Roman" w:cs="Times New Roman"/>
        </w:rPr>
        <w:t>Colo</w:t>
      </w:r>
      <w:proofErr w:type="spellEnd"/>
      <w:r w:rsidRPr="006343B3">
        <w:rPr>
          <w:rFonts w:ascii="Times New Roman" w:hAnsi="Times New Roman" w:cs="Times New Roman"/>
        </w:rPr>
        <w:t xml:space="preserve">: </w:t>
      </w:r>
      <w:proofErr w:type="spellStart"/>
      <w:r w:rsidRPr="006343B3">
        <w:rPr>
          <w:rFonts w:ascii="Times New Roman" w:hAnsi="Times New Roman" w:cs="Times New Roman"/>
        </w:rPr>
        <w:t>Kivaki</w:t>
      </w:r>
      <w:proofErr w:type="spellEnd"/>
      <w:r w:rsidRPr="006343B3">
        <w:rPr>
          <w:rFonts w:ascii="Times New Roman" w:hAnsi="Times New Roman" w:cs="Times New Roman"/>
        </w:rPr>
        <w:t>́ Press.</w:t>
      </w:r>
    </w:p>
    <w:p w14:paraId="1677C574" w14:textId="38D4E2D7" w:rsidR="00C0626C" w:rsidRPr="006343B3" w:rsidRDefault="00C0626C" w:rsidP="000E6894">
      <w:pPr>
        <w:widowControl w:val="0"/>
        <w:autoSpaceDE w:val="0"/>
        <w:autoSpaceDN w:val="0"/>
        <w:adjustRightInd w:val="0"/>
        <w:spacing w:after="0"/>
        <w:ind w:left="709" w:hanging="709"/>
        <w:rPr>
          <w:rFonts w:ascii="Times New Roman" w:hAnsi="Times New Roman" w:cs="Times New Roman"/>
        </w:rPr>
      </w:pPr>
      <w:proofErr w:type="spellStart"/>
      <w:r w:rsidRPr="006343B3">
        <w:rPr>
          <w:rFonts w:ascii="Times New Roman" w:hAnsi="Times New Roman" w:cs="Times New Roman"/>
        </w:rPr>
        <w:t>Evernden</w:t>
      </w:r>
      <w:proofErr w:type="spellEnd"/>
      <w:r w:rsidRPr="006343B3">
        <w:rPr>
          <w:rFonts w:ascii="Times New Roman" w:hAnsi="Times New Roman" w:cs="Times New Roman"/>
        </w:rPr>
        <w:t xml:space="preserve">, N. (1993). </w:t>
      </w:r>
      <w:r w:rsidRPr="006343B3">
        <w:rPr>
          <w:rFonts w:ascii="Times New Roman" w:hAnsi="Times New Roman" w:cs="Times New Roman"/>
          <w:i/>
        </w:rPr>
        <w:t>The natural alien</w:t>
      </w:r>
      <w:r w:rsidR="00DB406E" w:rsidRPr="006343B3">
        <w:rPr>
          <w:rFonts w:ascii="Times New Roman" w:hAnsi="Times New Roman" w:cs="Times New Roman"/>
          <w:i/>
        </w:rPr>
        <w:t xml:space="preserve"> </w:t>
      </w:r>
      <w:r w:rsidR="00DB406E" w:rsidRPr="006343B3">
        <w:rPr>
          <w:rFonts w:ascii="Times New Roman" w:hAnsi="Times New Roman" w:cs="Times New Roman"/>
        </w:rPr>
        <w:t>(2</w:t>
      </w:r>
      <w:r w:rsidR="00DB406E" w:rsidRPr="006343B3">
        <w:rPr>
          <w:rFonts w:ascii="Times New Roman" w:hAnsi="Times New Roman" w:cs="Times New Roman"/>
          <w:vertAlign w:val="superscript"/>
        </w:rPr>
        <w:t>nd</w:t>
      </w:r>
      <w:r w:rsidR="00DB406E" w:rsidRPr="006343B3">
        <w:rPr>
          <w:rFonts w:ascii="Times New Roman" w:hAnsi="Times New Roman" w:cs="Times New Roman"/>
        </w:rPr>
        <w:t xml:space="preserve"> ed.)</w:t>
      </w:r>
      <w:r w:rsidRPr="006343B3">
        <w:rPr>
          <w:rFonts w:ascii="Times New Roman" w:hAnsi="Times New Roman" w:cs="Times New Roman"/>
        </w:rPr>
        <w:t>. Toronto, ON: University of Toronto Press.</w:t>
      </w:r>
    </w:p>
    <w:p w14:paraId="07849AF9" w14:textId="3051AE38"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proofErr w:type="spellStart"/>
      <w:r w:rsidRPr="006343B3">
        <w:rPr>
          <w:rFonts w:ascii="Times New Roman" w:hAnsi="Times New Roman" w:cs="Times New Roman"/>
        </w:rPr>
        <w:t>Fanelli</w:t>
      </w:r>
      <w:proofErr w:type="spellEnd"/>
      <w:r w:rsidRPr="006343B3">
        <w:rPr>
          <w:rFonts w:ascii="Times New Roman" w:hAnsi="Times New Roman" w:cs="Times New Roman"/>
        </w:rPr>
        <w:t xml:space="preserve">, D. (2010). Do pressures to publish increase scientists' bias? An </w:t>
      </w:r>
      <w:bookmarkStart w:id="0" w:name="_GoBack"/>
      <w:bookmarkEnd w:id="0"/>
      <w:r w:rsidRPr="006343B3">
        <w:rPr>
          <w:rFonts w:ascii="Times New Roman" w:hAnsi="Times New Roman" w:cs="Times New Roman"/>
        </w:rPr>
        <w:t xml:space="preserve">empirical support from US States data. </w:t>
      </w:r>
      <w:proofErr w:type="spellStart"/>
      <w:r w:rsidRPr="000E6894">
        <w:rPr>
          <w:rFonts w:ascii="Times New Roman" w:hAnsi="Times New Roman" w:cs="Times New Roman"/>
          <w:i/>
        </w:rPr>
        <w:t>PLoS</w:t>
      </w:r>
      <w:proofErr w:type="spellEnd"/>
      <w:r w:rsidRPr="000E6894">
        <w:rPr>
          <w:rFonts w:ascii="Times New Roman" w:hAnsi="Times New Roman" w:cs="Times New Roman"/>
          <w:i/>
        </w:rPr>
        <w:t xml:space="preserve"> ONE</w:t>
      </w:r>
      <w:r w:rsidR="000E6894">
        <w:rPr>
          <w:rFonts w:ascii="Times New Roman" w:hAnsi="Times New Roman" w:cs="Times New Roman"/>
        </w:rPr>
        <w:t xml:space="preserve">, </w:t>
      </w:r>
      <w:r w:rsidRPr="000E6894">
        <w:rPr>
          <w:rFonts w:ascii="Times New Roman" w:hAnsi="Times New Roman" w:cs="Times New Roman"/>
          <w:i/>
        </w:rPr>
        <w:t>5</w:t>
      </w:r>
      <w:r w:rsidRPr="006343B3">
        <w:rPr>
          <w:rFonts w:ascii="Times New Roman" w:hAnsi="Times New Roman" w:cs="Times New Roman"/>
        </w:rPr>
        <w:t xml:space="preserve">(4): e10271. doi:10.1371/journal.pone.0010271 </w:t>
      </w:r>
    </w:p>
    <w:p w14:paraId="0539FBC8" w14:textId="77777777"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 xml:space="preserve">Goethe, J. W. (1790/2009). </w:t>
      </w:r>
      <w:r w:rsidRPr="006343B3">
        <w:rPr>
          <w:rFonts w:ascii="Times New Roman" w:hAnsi="Times New Roman" w:cs="Times New Roman"/>
          <w:i/>
        </w:rPr>
        <w:t>The metamorphosis of plants.</w:t>
      </w:r>
      <w:r w:rsidRPr="006343B3">
        <w:rPr>
          <w:rFonts w:ascii="Times New Roman" w:hAnsi="Times New Roman" w:cs="Times New Roman"/>
        </w:rPr>
        <w:t xml:space="preserve"> Cambridge, MA: The MIT Press.</w:t>
      </w:r>
    </w:p>
    <w:p w14:paraId="1C7CD969" w14:textId="4F66AE05"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Mason, D. M. (2014). Holism and embodiment in nursing: Us</w:t>
      </w:r>
      <w:r w:rsidR="00C35811">
        <w:rPr>
          <w:rFonts w:ascii="Times New Roman" w:hAnsi="Times New Roman" w:cs="Times New Roman"/>
        </w:rPr>
        <w:t>ing Goethean science to join 2 perspectives on patient c</w:t>
      </w:r>
      <w:r w:rsidRPr="006343B3">
        <w:rPr>
          <w:rFonts w:ascii="Times New Roman" w:hAnsi="Times New Roman" w:cs="Times New Roman"/>
        </w:rPr>
        <w:t xml:space="preserve">are, </w:t>
      </w:r>
      <w:r w:rsidRPr="006343B3">
        <w:rPr>
          <w:rFonts w:ascii="Times New Roman" w:hAnsi="Times New Roman" w:cs="Times New Roman"/>
          <w:i/>
        </w:rPr>
        <w:t>Holistic Nursing Practice</w:t>
      </w:r>
      <w:r w:rsidRPr="006343B3">
        <w:rPr>
          <w:rFonts w:ascii="Times New Roman" w:hAnsi="Times New Roman" w:cs="Times New Roman"/>
        </w:rPr>
        <w:t xml:space="preserve">, </w:t>
      </w:r>
      <w:r w:rsidRPr="006343B3">
        <w:rPr>
          <w:rFonts w:ascii="Times New Roman" w:hAnsi="Times New Roman" w:cs="Times New Roman"/>
          <w:i/>
        </w:rPr>
        <w:t>28</w:t>
      </w:r>
      <w:r w:rsidRPr="006343B3">
        <w:rPr>
          <w:rFonts w:ascii="Times New Roman" w:hAnsi="Times New Roman" w:cs="Times New Roman"/>
        </w:rPr>
        <w:t>(1), 55–64.</w:t>
      </w:r>
      <w:r w:rsidR="00CD0945">
        <w:rPr>
          <w:rFonts w:ascii="Times New Roman" w:hAnsi="Times New Roman" w:cs="Times New Roman"/>
        </w:rPr>
        <w:t xml:space="preserve"> doi:</w:t>
      </w:r>
      <w:r w:rsidR="00CD0945" w:rsidRPr="00CD0945">
        <w:rPr>
          <w:rFonts w:ascii="Times New Roman" w:hAnsi="Times New Roman" w:cs="Times New Roman"/>
        </w:rPr>
        <w:t>10.1097/HNP.0000000000000010</w:t>
      </w:r>
    </w:p>
    <w:p w14:paraId="7CAD5BFF" w14:textId="6C1B39C2"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 xml:space="preserve">Merchant, C. (2008). The violence of impediments: Francis Bacon and the origins of experimentation, </w:t>
      </w:r>
      <w:r w:rsidR="00106FBC">
        <w:rPr>
          <w:rFonts w:ascii="Times New Roman" w:hAnsi="Times New Roman" w:cs="Times New Roman"/>
          <w:i/>
        </w:rPr>
        <w:t>The History of Science S</w:t>
      </w:r>
      <w:r w:rsidRPr="006343B3">
        <w:rPr>
          <w:rFonts w:ascii="Times New Roman" w:hAnsi="Times New Roman" w:cs="Times New Roman"/>
          <w:i/>
        </w:rPr>
        <w:t>ociety</w:t>
      </w:r>
      <w:r w:rsidRPr="006343B3">
        <w:rPr>
          <w:rFonts w:ascii="Times New Roman" w:hAnsi="Times New Roman" w:cs="Times New Roman"/>
        </w:rPr>
        <w:t xml:space="preserve">, </w:t>
      </w:r>
      <w:r w:rsidRPr="006343B3">
        <w:rPr>
          <w:rFonts w:ascii="Times New Roman" w:hAnsi="Times New Roman" w:cs="Times New Roman"/>
          <w:i/>
        </w:rPr>
        <w:t>99</w:t>
      </w:r>
      <w:r w:rsidRPr="006343B3">
        <w:rPr>
          <w:rFonts w:ascii="Times New Roman" w:hAnsi="Times New Roman" w:cs="Times New Roman"/>
        </w:rPr>
        <w:t>, 731–760.</w:t>
      </w:r>
    </w:p>
    <w:p w14:paraId="21AF3116" w14:textId="77777777"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proofErr w:type="spellStart"/>
      <w:r w:rsidRPr="006343B3">
        <w:rPr>
          <w:rFonts w:ascii="Times New Roman" w:hAnsi="Times New Roman" w:cs="Times New Roman"/>
        </w:rPr>
        <w:t>Pechenik</w:t>
      </w:r>
      <w:proofErr w:type="spellEnd"/>
      <w:r w:rsidRPr="006343B3">
        <w:rPr>
          <w:rFonts w:ascii="Times New Roman" w:hAnsi="Times New Roman" w:cs="Times New Roman"/>
        </w:rPr>
        <w:t xml:space="preserve">, J. A. (2016). </w:t>
      </w:r>
      <w:r w:rsidRPr="006343B3">
        <w:rPr>
          <w:rFonts w:ascii="Times New Roman" w:hAnsi="Times New Roman" w:cs="Times New Roman"/>
          <w:i/>
        </w:rPr>
        <w:t>A short guide to writing about biology, 9</w:t>
      </w:r>
      <w:r w:rsidRPr="006343B3">
        <w:rPr>
          <w:rFonts w:ascii="Times New Roman" w:hAnsi="Times New Roman" w:cs="Times New Roman"/>
          <w:i/>
          <w:vertAlign w:val="superscript"/>
        </w:rPr>
        <w:t>th</w:t>
      </w:r>
      <w:r w:rsidRPr="006343B3">
        <w:rPr>
          <w:rFonts w:ascii="Times New Roman" w:hAnsi="Times New Roman" w:cs="Times New Roman"/>
          <w:i/>
        </w:rPr>
        <w:t xml:space="preserve"> ed.</w:t>
      </w:r>
      <w:r w:rsidRPr="006343B3">
        <w:rPr>
          <w:rFonts w:ascii="Times New Roman" w:hAnsi="Times New Roman" w:cs="Times New Roman"/>
        </w:rPr>
        <w:t xml:space="preserve"> Boston: Pearson Education.</w:t>
      </w:r>
    </w:p>
    <w:p w14:paraId="30FFA5E9" w14:textId="5A8C99D5" w:rsidR="002316C1" w:rsidRPr="006343B3" w:rsidRDefault="002316C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 xml:space="preserve">Pepper, S. C. (1970). </w:t>
      </w:r>
      <w:r w:rsidRPr="006343B3">
        <w:rPr>
          <w:rFonts w:ascii="Times New Roman" w:hAnsi="Times New Roman" w:cs="Times New Roman"/>
          <w:i/>
        </w:rPr>
        <w:t>World hypotheses: A study in evidence.</w:t>
      </w:r>
      <w:r w:rsidRPr="006343B3">
        <w:rPr>
          <w:rFonts w:ascii="Times New Roman" w:hAnsi="Times New Roman" w:cs="Times New Roman"/>
        </w:rPr>
        <w:t xml:space="preserve"> Berkeley, CA: University of California Press.</w:t>
      </w:r>
    </w:p>
    <w:p w14:paraId="58FADEC0" w14:textId="6422D2EC" w:rsidR="00C75391" w:rsidRPr="006343B3" w:rsidRDefault="00C75391" w:rsidP="000E6894">
      <w:pPr>
        <w:widowControl w:val="0"/>
        <w:autoSpaceDE w:val="0"/>
        <w:autoSpaceDN w:val="0"/>
        <w:adjustRightInd w:val="0"/>
        <w:spacing w:after="0"/>
        <w:ind w:left="709" w:hanging="709"/>
        <w:rPr>
          <w:rFonts w:ascii="Times New Roman" w:hAnsi="Times New Roman" w:cs="Times New Roman"/>
          <w:i/>
        </w:rPr>
      </w:pPr>
      <w:r w:rsidRPr="006343B3">
        <w:rPr>
          <w:rFonts w:ascii="Times New Roman" w:hAnsi="Times New Roman" w:cs="Times New Roman"/>
        </w:rPr>
        <w:t>Reynolds, S. (2007). A Goethean approach to science education,</w:t>
      </w:r>
      <w:r w:rsidRPr="006343B3">
        <w:rPr>
          <w:rFonts w:ascii="Times New Roman" w:hAnsi="Times New Roman" w:cs="Times New Roman"/>
          <w:i/>
        </w:rPr>
        <w:t xml:space="preserve"> Journal of Curriculum and Pedagogy</w:t>
      </w:r>
      <w:r w:rsidRPr="006343B3">
        <w:rPr>
          <w:rFonts w:ascii="Times New Roman" w:hAnsi="Times New Roman" w:cs="Times New Roman"/>
        </w:rPr>
        <w:t xml:space="preserve">, </w:t>
      </w:r>
      <w:r w:rsidRPr="006343B3">
        <w:rPr>
          <w:rFonts w:ascii="Times New Roman" w:hAnsi="Times New Roman" w:cs="Times New Roman"/>
          <w:i/>
        </w:rPr>
        <w:t>4</w:t>
      </w:r>
      <w:r w:rsidRPr="006343B3">
        <w:rPr>
          <w:rFonts w:ascii="Times New Roman" w:hAnsi="Times New Roman" w:cs="Times New Roman"/>
        </w:rPr>
        <w:t xml:space="preserve">(1), 160–171. </w:t>
      </w:r>
      <w:r w:rsidR="00FE36F4">
        <w:rPr>
          <w:rFonts w:ascii="Times New Roman" w:hAnsi="Times New Roman" w:cs="Times New Roman"/>
        </w:rPr>
        <w:t>doi</w:t>
      </w:r>
      <w:r w:rsidRPr="006343B3">
        <w:rPr>
          <w:rFonts w:ascii="Times New Roman" w:hAnsi="Times New Roman" w:cs="Times New Roman"/>
        </w:rPr>
        <w:t>:10.1080/15505170.2007.10411632</w:t>
      </w:r>
    </w:p>
    <w:p w14:paraId="2B4049B6" w14:textId="77777777" w:rsidR="00C75391" w:rsidRPr="006343B3" w:rsidRDefault="00C75391" w:rsidP="000E6894">
      <w:pPr>
        <w:widowControl w:val="0"/>
        <w:autoSpaceDE w:val="0"/>
        <w:autoSpaceDN w:val="0"/>
        <w:adjustRightInd w:val="0"/>
        <w:spacing w:after="0"/>
        <w:ind w:left="709" w:hanging="709"/>
        <w:rPr>
          <w:rFonts w:ascii="Times New Roman" w:hAnsi="Times New Roman" w:cs="Times New Roman"/>
        </w:rPr>
      </w:pPr>
      <w:r w:rsidRPr="006343B3">
        <w:rPr>
          <w:rFonts w:ascii="Times New Roman" w:hAnsi="Times New Roman" w:cs="Times New Roman"/>
        </w:rPr>
        <w:t xml:space="preserve">Richards, R. J. (2002). </w:t>
      </w:r>
      <w:r w:rsidRPr="006343B3">
        <w:rPr>
          <w:rFonts w:ascii="Times New Roman" w:hAnsi="Times New Roman" w:cs="Times New Roman"/>
          <w:i/>
        </w:rPr>
        <w:t>The romantic conception of life: Science and philosophy in the age of Goethe.</w:t>
      </w:r>
      <w:r w:rsidRPr="006343B3">
        <w:rPr>
          <w:rFonts w:ascii="Times New Roman" w:hAnsi="Times New Roman" w:cs="Times New Roman"/>
        </w:rPr>
        <w:t xml:space="preserve"> Chicago and London: University of Chicago Press.</w:t>
      </w:r>
    </w:p>
    <w:p w14:paraId="5C589C6A" w14:textId="77777777" w:rsidR="00C75391" w:rsidRPr="006343B3" w:rsidRDefault="00C75391" w:rsidP="000E6894">
      <w:pPr>
        <w:spacing w:after="0"/>
        <w:ind w:left="709" w:hanging="709"/>
        <w:rPr>
          <w:rFonts w:ascii="Times New Roman" w:hAnsi="Times New Roman" w:cs="Times New Roman"/>
        </w:rPr>
      </w:pPr>
      <w:r w:rsidRPr="006343B3">
        <w:rPr>
          <w:rFonts w:ascii="Times New Roman" w:hAnsi="Times New Roman" w:cs="Times New Roman"/>
        </w:rPr>
        <w:t xml:space="preserve">Robbins, B.D. (2005). New organs of perception: Goethean science as a cultural therapeutics. </w:t>
      </w:r>
      <w:r w:rsidRPr="00106FBC">
        <w:rPr>
          <w:rFonts w:ascii="Times New Roman" w:hAnsi="Times New Roman" w:cs="Times New Roman"/>
          <w:i/>
        </w:rPr>
        <w:t>Janus Head,</w:t>
      </w:r>
      <w:r w:rsidRPr="006343B3">
        <w:rPr>
          <w:rFonts w:ascii="Times New Roman" w:hAnsi="Times New Roman" w:cs="Times New Roman"/>
        </w:rPr>
        <w:t xml:space="preserve"> </w:t>
      </w:r>
      <w:r w:rsidRPr="006343B3">
        <w:rPr>
          <w:rFonts w:ascii="Times New Roman" w:hAnsi="Times New Roman" w:cs="Times New Roman"/>
          <w:i/>
        </w:rPr>
        <w:t>8</w:t>
      </w:r>
      <w:r w:rsidRPr="006343B3">
        <w:rPr>
          <w:rFonts w:ascii="Times New Roman" w:hAnsi="Times New Roman" w:cs="Times New Roman"/>
        </w:rPr>
        <w:t xml:space="preserve">, 113–126, Amherst, NY: </w:t>
      </w:r>
      <w:proofErr w:type="spellStart"/>
      <w:r w:rsidRPr="006343B3">
        <w:rPr>
          <w:rFonts w:ascii="Times New Roman" w:hAnsi="Times New Roman" w:cs="Times New Roman"/>
        </w:rPr>
        <w:t>Trivium</w:t>
      </w:r>
      <w:proofErr w:type="spellEnd"/>
      <w:r w:rsidRPr="006343B3">
        <w:rPr>
          <w:rFonts w:ascii="Times New Roman" w:hAnsi="Times New Roman" w:cs="Times New Roman"/>
        </w:rPr>
        <w:t xml:space="preserve"> Publications.</w:t>
      </w:r>
    </w:p>
    <w:p w14:paraId="5CD86B4F" w14:textId="0B32E97F" w:rsidR="00E9713D" w:rsidRPr="006343B3" w:rsidRDefault="00E9713D" w:rsidP="000E6894">
      <w:pPr>
        <w:spacing w:after="0"/>
        <w:ind w:left="709" w:hanging="709"/>
        <w:rPr>
          <w:rFonts w:ascii="Times New Roman" w:hAnsi="Times New Roman" w:cs="Times New Roman"/>
        </w:rPr>
      </w:pPr>
      <w:r w:rsidRPr="006343B3">
        <w:rPr>
          <w:rFonts w:ascii="Times New Roman" w:hAnsi="Times New Roman" w:cs="Times New Roman"/>
        </w:rPr>
        <w:t xml:space="preserve">Scott, C. &amp; Bai, H. (in-press). Bhakti yoga as intersubjective contemplative practice. In O. </w:t>
      </w:r>
      <w:proofErr w:type="spellStart"/>
      <w:r w:rsidRPr="006343B3">
        <w:rPr>
          <w:rFonts w:ascii="Times New Roman" w:hAnsi="Times New Roman" w:cs="Times New Roman"/>
        </w:rPr>
        <w:t>Gunnlaugson</w:t>
      </w:r>
      <w:proofErr w:type="spellEnd"/>
      <w:r w:rsidRPr="006343B3">
        <w:rPr>
          <w:rFonts w:ascii="Times New Roman" w:hAnsi="Times New Roman" w:cs="Times New Roman"/>
        </w:rPr>
        <w:t xml:space="preserve">, C. Scott, H. Bai &amp; E. </w:t>
      </w:r>
      <w:proofErr w:type="spellStart"/>
      <w:r w:rsidRPr="006343B3">
        <w:rPr>
          <w:rFonts w:ascii="Times New Roman" w:hAnsi="Times New Roman" w:cs="Times New Roman"/>
        </w:rPr>
        <w:t>Sarath</w:t>
      </w:r>
      <w:proofErr w:type="spellEnd"/>
      <w:r w:rsidRPr="006343B3">
        <w:rPr>
          <w:rFonts w:ascii="Times New Roman" w:hAnsi="Times New Roman" w:cs="Times New Roman"/>
        </w:rPr>
        <w:t xml:space="preserve"> (Eds.), </w:t>
      </w:r>
      <w:r w:rsidRPr="006343B3">
        <w:rPr>
          <w:rFonts w:ascii="Times New Roman" w:hAnsi="Times New Roman" w:cs="Times New Roman"/>
          <w:i/>
        </w:rPr>
        <w:t>The intersubjective turn in contemplative education: Shared approaches for contemplative learning &amp; inquiry across disciplines</w:t>
      </w:r>
      <w:r w:rsidRPr="006343B3">
        <w:rPr>
          <w:rFonts w:ascii="Times New Roman" w:hAnsi="Times New Roman" w:cs="Times New Roman"/>
        </w:rPr>
        <w:t>, New York, NY: State University of New York Press.</w:t>
      </w:r>
    </w:p>
    <w:p w14:paraId="13E0B19F" w14:textId="77777777" w:rsidR="000401ED" w:rsidRPr="006343B3" w:rsidRDefault="000401ED" w:rsidP="000E6894">
      <w:pPr>
        <w:spacing w:after="0"/>
        <w:ind w:left="709" w:hanging="709"/>
        <w:rPr>
          <w:rFonts w:ascii="Times New Roman" w:hAnsi="Times New Roman" w:cs="Times New Roman"/>
        </w:rPr>
      </w:pPr>
      <w:r w:rsidRPr="006343B3">
        <w:rPr>
          <w:rFonts w:ascii="Times New Roman" w:hAnsi="Times New Roman" w:cs="Times New Roman"/>
        </w:rPr>
        <w:t xml:space="preserve">Van </w:t>
      </w:r>
      <w:proofErr w:type="spellStart"/>
      <w:r w:rsidRPr="006343B3">
        <w:rPr>
          <w:rFonts w:ascii="Times New Roman" w:hAnsi="Times New Roman" w:cs="Times New Roman"/>
        </w:rPr>
        <w:t>Noorden</w:t>
      </w:r>
      <w:proofErr w:type="spellEnd"/>
      <w:r w:rsidRPr="006343B3">
        <w:rPr>
          <w:rFonts w:ascii="Times New Roman" w:hAnsi="Times New Roman" w:cs="Times New Roman"/>
        </w:rPr>
        <w:t xml:space="preserve">, R. (2015). Interdisciplinary research by the numbers, </w:t>
      </w:r>
      <w:r w:rsidRPr="006343B3">
        <w:rPr>
          <w:rFonts w:ascii="Times New Roman" w:hAnsi="Times New Roman" w:cs="Times New Roman"/>
          <w:i/>
        </w:rPr>
        <w:t>Nature,</w:t>
      </w:r>
      <w:r w:rsidRPr="006343B3">
        <w:rPr>
          <w:rFonts w:ascii="Times New Roman" w:hAnsi="Times New Roman" w:cs="Times New Roman"/>
        </w:rPr>
        <w:t xml:space="preserve"> </w:t>
      </w:r>
      <w:r w:rsidRPr="006343B3">
        <w:rPr>
          <w:rFonts w:ascii="Times New Roman" w:hAnsi="Times New Roman" w:cs="Times New Roman"/>
          <w:i/>
        </w:rPr>
        <w:t>525</w:t>
      </w:r>
      <w:r w:rsidRPr="006343B3">
        <w:rPr>
          <w:rFonts w:ascii="Times New Roman" w:hAnsi="Times New Roman" w:cs="Times New Roman"/>
        </w:rPr>
        <w:t>(7569), 306–7.</w:t>
      </w:r>
    </w:p>
    <w:p w14:paraId="4E756B6B" w14:textId="65FE37FB" w:rsidR="00C75391" w:rsidRPr="006343B3" w:rsidRDefault="00C75391" w:rsidP="000E6894">
      <w:pPr>
        <w:spacing w:after="0"/>
        <w:ind w:left="709" w:hanging="709"/>
        <w:rPr>
          <w:rFonts w:ascii="Times New Roman" w:hAnsi="Times New Roman" w:cs="Times New Roman"/>
        </w:rPr>
      </w:pPr>
      <w:r w:rsidRPr="006343B3">
        <w:rPr>
          <w:rFonts w:ascii="Times New Roman" w:hAnsi="Times New Roman" w:cs="Times New Roman"/>
        </w:rPr>
        <w:t xml:space="preserve">Wahl, D.C. (2005). </w:t>
      </w:r>
      <w:r w:rsidRPr="000E6894">
        <w:rPr>
          <w:rFonts w:ascii="Times New Roman" w:hAnsi="Times New Roman" w:cs="Times New Roman"/>
        </w:rPr>
        <w:t>“</w:t>
      </w:r>
      <w:proofErr w:type="spellStart"/>
      <w:r w:rsidRPr="000E6894">
        <w:rPr>
          <w:rFonts w:ascii="Times New Roman" w:hAnsi="Times New Roman" w:cs="Times New Roman"/>
        </w:rPr>
        <w:t>Zarte</w:t>
      </w:r>
      <w:proofErr w:type="spellEnd"/>
      <w:r w:rsidRPr="000E6894">
        <w:rPr>
          <w:rFonts w:ascii="Times New Roman" w:hAnsi="Times New Roman" w:cs="Times New Roman"/>
        </w:rPr>
        <w:t xml:space="preserve"> </w:t>
      </w:r>
      <w:proofErr w:type="spellStart"/>
      <w:r w:rsidRPr="000E6894">
        <w:rPr>
          <w:rFonts w:ascii="Times New Roman" w:hAnsi="Times New Roman" w:cs="Times New Roman"/>
        </w:rPr>
        <w:t>Empirie</w:t>
      </w:r>
      <w:proofErr w:type="spellEnd"/>
      <w:r w:rsidRPr="000E6894">
        <w:rPr>
          <w:rFonts w:ascii="Times New Roman" w:hAnsi="Times New Roman" w:cs="Times New Roman"/>
        </w:rPr>
        <w:t>”: Goethean science as a way of knowing.</w:t>
      </w:r>
      <w:r w:rsidRPr="006343B3">
        <w:rPr>
          <w:rFonts w:ascii="Times New Roman" w:hAnsi="Times New Roman" w:cs="Times New Roman"/>
        </w:rPr>
        <w:t xml:space="preserve"> </w:t>
      </w:r>
      <w:r w:rsidRPr="000E6894">
        <w:rPr>
          <w:rFonts w:ascii="Times New Roman" w:hAnsi="Times New Roman" w:cs="Times New Roman"/>
          <w:i/>
        </w:rPr>
        <w:t>Janus Head,</w:t>
      </w:r>
      <w:r w:rsidRPr="006343B3">
        <w:rPr>
          <w:rFonts w:ascii="Times New Roman" w:hAnsi="Times New Roman" w:cs="Times New Roman"/>
          <w:i/>
        </w:rPr>
        <w:t xml:space="preserve"> 8</w:t>
      </w:r>
      <w:r w:rsidRPr="006343B3">
        <w:rPr>
          <w:rFonts w:ascii="Times New Roman" w:hAnsi="Times New Roman" w:cs="Times New Roman"/>
        </w:rPr>
        <w:t>, 58</w:t>
      </w:r>
      <w:r w:rsidR="00284E1F">
        <w:rPr>
          <w:rFonts w:ascii="Times New Roman" w:hAnsi="Times New Roman" w:cs="Times New Roman"/>
        </w:rPr>
        <w:t>-</w:t>
      </w:r>
      <w:r w:rsidRPr="006343B3">
        <w:rPr>
          <w:rFonts w:ascii="Times New Roman" w:hAnsi="Times New Roman" w:cs="Times New Roman"/>
        </w:rPr>
        <w:t xml:space="preserve">76, Amherst, NY: </w:t>
      </w:r>
      <w:proofErr w:type="spellStart"/>
      <w:r w:rsidRPr="006343B3">
        <w:rPr>
          <w:rFonts w:ascii="Times New Roman" w:hAnsi="Times New Roman" w:cs="Times New Roman"/>
        </w:rPr>
        <w:t>Trivium</w:t>
      </w:r>
      <w:proofErr w:type="spellEnd"/>
      <w:r w:rsidRPr="006343B3">
        <w:rPr>
          <w:rFonts w:ascii="Times New Roman" w:hAnsi="Times New Roman" w:cs="Times New Roman"/>
        </w:rPr>
        <w:t xml:space="preserve"> Publications.</w:t>
      </w:r>
    </w:p>
    <w:p w14:paraId="730E6F40" w14:textId="77777777" w:rsidR="00C75391" w:rsidRPr="006343B3" w:rsidRDefault="00C75391" w:rsidP="00284E1F">
      <w:pPr>
        <w:spacing w:after="0"/>
        <w:jc w:val="both"/>
        <w:rPr>
          <w:rFonts w:ascii="Times New Roman" w:hAnsi="Times New Roman" w:cs="Times New Roman"/>
        </w:rPr>
      </w:pPr>
    </w:p>
    <w:p w14:paraId="79A0D02E" w14:textId="34B48616" w:rsidR="00B3599E" w:rsidRDefault="00B3599E">
      <w:pPr>
        <w:rPr>
          <w:rFonts w:ascii="Times New Roman" w:hAnsi="Times New Roman" w:cs="Times New Roman"/>
        </w:rPr>
      </w:pPr>
      <w:r>
        <w:rPr>
          <w:rFonts w:ascii="Times New Roman" w:hAnsi="Times New Roman" w:cs="Times New Roman"/>
        </w:rPr>
        <w:br w:type="page"/>
      </w:r>
    </w:p>
    <w:p w14:paraId="0C88C9DF" w14:textId="1BFD1CA8" w:rsidR="00EF305F" w:rsidRPr="00B3599E" w:rsidRDefault="00B3599E" w:rsidP="00284E1F">
      <w:pPr>
        <w:spacing w:after="0"/>
        <w:jc w:val="both"/>
        <w:rPr>
          <w:rFonts w:ascii="Times New Roman" w:hAnsi="Times New Roman" w:cs="Times New Roman"/>
          <w:b/>
        </w:rPr>
      </w:pPr>
      <w:r w:rsidRPr="00B3599E">
        <w:rPr>
          <w:rFonts w:ascii="Times New Roman" w:hAnsi="Times New Roman" w:cs="Times New Roman"/>
          <w:b/>
        </w:rPr>
        <w:lastRenderedPageBreak/>
        <w:t>Biographies</w:t>
      </w:r>
    </w:p>
    <w:p w14:paraId="76B51540" w14:textId="77777777" w:rsidR="00B3599E" w:rsidRPr="00B3599E" w:rsidRDefault="00B3599E" w:rsidP="00284E1F">
      <w:pPr>
        <w:spacing w:after="0"/>
        <w:jc w:val="both"/>
        <w:rPr>
          <w:rFonts w:ascii="Times New Roman" w:hAnsi="Times New Roman" w:cs="Times New Roman"/>
        </w:rPr>
      </w:pPr>
    </w:p>
    <w:p w14:paraId="54D40E84" w14:textId="77777777" w:rsidR="00B3599E" w:rsidRPr="00B3599E" w:rsidRDefault="00B3599E" w:rsidP="00B3599E">
      <w:pPr>
        <w:rPr>
          <w:rFonts w:ascii="Times New Roman" w:hAnsi="Times New Roman" w:cs="Times New Roman"/>
        </w:rPr>
      </w:pPr>
      <w:r w:rsidRPr="00B3599E">
        <w:rPr>
          <w:rFonts w:ascii="Times New Roman" w:hAnsi="Times New Roman" w:cs="Times New Roman"/>
        </w:rPr>
        <w:t>Lee Beavington is a doctoral student in Philosophy of Education at SFU. He is also an author, photographer, and instructor for KPU’s Amazon Field School, and teaches Ecology, Genetics, and Advanced Cell and Molecular Biology in the lab and field. His interdisciplinary research explores wonder in science education, poetic inquiry, and contemplative sciences. Find Lee reflecting in the forest, mesmerized by ferns, and always following the river. More about Lee at www.leebeavington.com.</w:t>
      </w:r>
    </w:p>
    <w:p w14:paraId="3940DEF5" w14:textId="77777777" w:rsidR="002F0480" w:rsidRPr="00B97FCE" w:rsidRDefault="002F0480" w:rsidP="002F0480">
      <w:pPr>
        <w:rPr>
          <w:rFonts w:ascii="Avenir Light" w:eastAsia="Times New Roman" w:hAnsi="Avenir Light" w:cs="Times New Roman"/>
          <w:sz w:val="22"/>
          <w:szCs w:val="22"/>
        </w:rPr>
      </w:pPr>
      <w:r>
        <w:rPr>
          <w:rFonts w:ascii="Times New Roman" w:hAnsi="Times New Roman" w:cs="Times New Roman"/>
        </w:rPr>
        <w:t xml:space="preserve">Heesoon Bai is </w:t>
      </w:r>
      <w:r w:rsidRPr="002F0480">
        <w:rPr>
          <w:rFonts w:ascii="Times New Roman" w:hAnsi="Times New Roman" w:cs="Times New Roman"/>
        </w:rPr>
        <w:t xml:space="preserve">Professor of Philosophy of Education in the Faculty of Education at Simon Fraser University in Canada. She researches and writes in the intersections of ethics, ecological worldviews, contemplative ways, and Asian philosophies. </w:t>
      </w:r>
      <w:r w:rsidRPr="002F0480">
        <w:rPr>
          <w:rFonts w:ascii="Times New Roman" w:eastAsia="Times New Roman" w:hAnsi="Times New Roman" w:cs="Times New Roman"/>
        </w:rPr>
        <w:t xml:space="preserve">She understands philosophy’s task for </w:t>
      </w:r>
      <w:r w:rsidRPr="002F0480">
        <w:rPr>
          <w:rStyle w:val="object"/>
          <w:rFonts w:ascii="Times New Roman" w:eastAsia="Times New Roman" w:hAnsi="Times New Roman" w:cs="Times New Roman"/>
        </w:rPr>
        <w:t>today</w:t>
      </w:r>
      <w:r w:rsidRPr="002F0480">
        <w:rPr>
          <w:rFonts w:ascii="Times New Roman" w:eastAsia="Times New Roman" w:hAnsi="Times New Roman" w:cs="Times New Roman"/>
        </w:rPr>
        <w:t xml:space="preserve">’s troubled world to be, in the words of </w:t>
      </w:r>
      <w:proofErr w:type="spellStart"/>
      <w:r w:rsidRPr="002F0480">
        <w:rPr>
          <w:rFonts w:ascii="Times New Roman" w:eastAsia="Times New Roman" w:hAnsi="Times New Roman" w:cs="Times New Roman"/>
        </w:rPr>
        <w:t>Raimon</w:t>
      </w:r>
      <w:proofErr w:type="spellEnd"/>
      <w:r w:rsidRPr="002F0480">
        <w:rPr>
          <w:rFonts w:ascii="Times New Roman" w:eastAsia="Times New Roman" w:hAnsi="Times New Roman" w:cs="Times New Roman"/>
        </w:rPr>
        <w:t xml:space="preserve"> </w:t>
      </w:r>
      <w:proofErr w:type="spellStart"/>
      <w:r w:rsidRPr="002F0480">
        <w:rPr>
          <w:rFonts w:ascii="Times New Roman" w:eastAsia="Times New Roman" w:hAnsi="Times New Roman" w:cs="Times New Roman"/>
        </w:rPr>
        <w:t>Panikkar</w:t>
      </w:r>
      <w:proofErr w:type="spellEnd"/>
      <w:r w:rsidRPr="002F0480">
        <w:rPr>
          <w:rFonts w:ascii="Times New Roman" w:eastAsia="Times New Roman" w:hAnsi="Times New Roman" w:cs="Times New Roman"/>
        </w:rPr>
        <w:t xml:space="preserve">, “to know, to love, and to heal.” She brings this three-fold task of philosophy into her teaching and research. </w:t>
      </w:r>
      <w:r w:rsidRPr="002F0480">
        <w:rPr>
          <w:rFonts w:ascii="Times New Roman" w:hAnsi="Times New Roman" w:cs="Times New Roman"/>
        </w:rPr>
        <w:t>Her co-edited</w:t>
      </w:r>
      <w:r>
        <w:rPr>
          <w:rFonts w:ascii="Times New Roman" w:hAnsi="Times New Roman" w:cs="Times New Roman"/>
        </w:rPr>
        <w:t xml:space="preserve"> and co-authored</w:t>
      </w:r>
      <w:r w:rsidRPr="002F0480">
        <w:rPr>
          <w:rFonts w:ascii="Times New Roman" w:hAnsi="Times New Roman" w:cs="Times New Roman"/>
        </w:rPr>
        <w:t xml:space="preserve"> books include: </w:t>
      </w:r>
      <w:r w:rsidRPr="002F0480">
        <w:rPr>
          <w:rFonts w:ascii="Times New Roman" w:hAnsi="Times New Roman" w:cs="Times New Roman"/>
          <w:i/>
        </w:rPr>
        <w:t xml:space="preserve">Fields of Green: </w:t>
      </w:r>
      <w:proofErr w:type="spellStart"/>
      <w:r w:rsidRPr="002F0480">
        <w:rPr>
          <w:rFonts w:ascii="Times New Roman" w:hAnsi="Times New Roman" w:cs="Times New Roman"/>
          <w:i/>
        </w:rPr>
        <w:t>Restorying</w:t>
      </w:r>
      <w:proofErr w:type="spellEnd"/>
      <w:r w:rsidRPr="002F0480">
        <w:rPr>
          <w:rFonts w:ascii="Times New Roman" w:hAnsi="Times New Roman" w:cs="Times New Roman"/>
          <w:i/>
        </w:rPr>
        <w:t xml:space="preserve"> Culture, Environment, Education</w:t>
      </w:r>
      <w:r w:rsidRPr="002F0480">
        <w:rPr>
          <w:rFonts w:ascii="Times New Roman" w:hAnsi="Times New Roman" w:cs="Times New Roman"/>
        </w:rPr>
        <w:t xml:space="preserve"> (2009); </w:t>
      </w:r>
      <w:r w:rsidRPr="002F0480">
        <w:rPr>
          <w:rFonts w:ascii="Times New Roman" w:hAnsi="Times New Roman" w:cs="Times New Roman"/>
          <w:i/>
        </w:rPr>
        <w:t xml:space="preserve">Speaking of Teaching: Inclinations, Inspirations, and </w:t>
      </w:r>
      <w:proofErr w:type="spellStart"/>
      <w:r w:rsidRPr="002F0480">
        <w:rPr>
          <w:rFonts w:ascii="Times New Roman" w:hAnsi="Times New Roman" w:cs="Times New Roman"/>
          <w:i/>
        </w:rPr>
        <w:t>Innerworkings</w:t>
      </w:r>
      <w:proofErr w:type="spellEnd"/>
      <w:r w:rsidRPr="002F0480">
        <w:rPr>
          <w:rFonts w:ascii="Times New Roman" w:hAnsi="Times New Roman" w:cs="Times New Roman"/>
        </w:rPr>
        <w:t xml:space="preserve"> (2012); </w:t>
      </w:r>
      <w:r w:rsidRPr="002F0480">
        <w:rPr>
          <w:rFonts w:ascii="Times New Roman" w:hAnsi="Times New Roman" w:cs="Times New Roman"/>
          <w:i/>
        </w:rPr>
        <w:t xml:space="preserve">Speaking of learning: </w:t>
      </w:r>
      <w:r w:rsidRPr="002F0480">
        <w:rPr>
          <w:rFonts w:ascii="Times New Roman" w:hAnsi="Times New Roman" w:cs="Times New Roman"/>
          <w:i/>
          <w:iCs/>
        </w:rPr>
        <w:t>Recollections, Revelations, and Realizations</w:t>
      </w:r>
      <w:r w:rsidRPr="002F0480">
        <w:rPr>
          <w:rFonts w:ascii="Times New Roman" w:hAnsi="Times New Roman" w:cs="Times New Roman"/>
          <w:iCs/>
        </w:rPr>
        <w:t xml:space="preserve"> </w:t>
      </w:r>
      <w:r w:rsidRPr="002F0480">
        <w:rPr>
          <w:rFonts w:ascii="Times New Roman" w:hAnsi="Times New Roman" w:cs="Times New Roman"/>
        </w:rPr>
        <w:t xml:space="preserve">(2014); </w:t>
      </w:r>
      <w:r w:rsidRPr="002F0480">
        <w:rPr>
          <w:rFonts w:ascii="Times New Roman" w:hAnsi="Times New Roman" w:cs="Times New Roman"/>
          <w:i/>
        </w:rPr>
        <w:t>Contemplative Learning and Inquiry Across Disciplines</w:t>
      </w:r>
      <w:r w:rsidRPr="002F0480">
        <w:rPr>
          <w:rFonts w:ascii="Times New Roman" w:hAnsi="Times New Roman" w:cs="Times New Roman"/>
        </w:rPr>
        <w:t xml:space="preserve"> (2014); </w:t>
      </w:r>
      <w:r w:rsidRPr="002F0480">
        <w:rPr>
          <w:rFonts w:ascii="Times New Roman" w:hAnsi="Times New Roman" w:cs="Times New Roman"/>
          <w:i/>
        </w:rPr>
        <w:t>The Intersubjective Turn in Contemplative Education: Shared Approaches for Contemplative Learning &amp; Inquiry Across Disciplines</w:t>
      </w:r>
      <w:r w:rsidRPr="002F0480">
        <w:rPr>
          <w:rFonts w:ascii="Times New Roman" w:hAnsi="Times New Roman" w:cs="Times New Roman"/>
        </w:rPr>
        <w:t xml:space="preserve"> (forthcoming). You can find Professor Bai’s published works here: </w:t>
      </w:r>
      <w:hyperlink r:id="rId7" w:history="1">
        <w:r w:rsidRPr="002F0480">
          <w:rPr>
            <w:rStyle w:val="Hyperlink"/>
            <w:rFonts w:ascii="Times New Roman" w:eastAsia="Times New Roman" w:hAnsi="Times New Roman" w:cs="Times New Roman"/>
          </w:rPr>
          <w:t>http://summit.sfu.ca/collection/204</w:t>
        </w:r>
      </w:hyperlink>
      <w:r w:rsidRPr="00B97FCE">
        <w:rPr>
          <w:rFonts w:ascii="Avenir Light" w:eastAsia="Times New Roman" w:hAnsi="Avenir Light" w:cs="Times New Roman"/>
          <w:sz w:val="22"/>
          <w:szCs w:val="22"/>
        </w:rPr>
        <w:t xml:space="preserve">  </w:t>
      </w:r>
    </w:p>
    <w:p w14:paraId="58411BCB" w14:textId="191E44C4" w:rsidR="00B3599E" w:rsidRPr="002F0480" w:rsidRDefault="00B3599E" w:rsidP="00284E1F">
      <w:pPr>
        <w:spacing w:after="0"/>
        <w:jc w:val="both"/>
        <w:rPr>
          <w:rFonts w:ascii="Times New Roman" w:hAnsi="Times New Roman" w:cs="Times New Roman"/>
        </w:rPr>
      </w:pPr>
    </w:p>
    <w:sectPr w:rsidR="00B3599E" w:rsidRPr="002F0480" w:rsidSect="006343B3">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7A3D7" w14:textId="77777777" w:rsidR="003B2A54" w:rsidRDefault="003B2A54" w:rsidP="00CB663D">
      <w:pPr>
        <w:spacing w:after="0"/>
      </w:pPr>
      <w:r>
        <w:separator/>
      </w:r>
    </w:p>
  </w:endnote>
  <w:endnote w:type="continuationSeparator" w:id="0">
    <w:p w14:paraId="534EA114" w14:textId="77777777" w:rsidR="003B2A54" w:rsidRDefault="003B2A54" w:rsidP="00CB6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26C5" w14:textId="77777777" w:rsidR="00C0120E" w:rsidRDefault="00C0120E" w:rsidP="009C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0972" w14:textId="77777777" w:rsidR="00C0120E" w:rsidRDefault="00C0120E" w:rsidP="00B710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A45F" w14:textId="77777777" w:rsidR="00C0120E" w:rsidRDefault="00C0120E" w:rsidP="009C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1D8">
      <w:rPr>
        <w:rStyle w:val="PageNumber"/>
        <w:noProof/>
      </w:rPr>
      <w:t>9</w:t>
    </w:r>
    <w:r>
      <w:rPr>
        <w:rStyle w:val="PageNumber"/>
      </w:rPr>
      <w:fldChar w:fldCharType="end"/>
    </w:r>
  </w:p>
  <w:p w14:paraId="259F1C97" w14:textId="77777777" w:rsidR="00C0120E" w:rsidRDefault="00C0120E" w:rsidP="00B710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E079A" w14:textId="77777777" w:rsidR="003B2A54" w:rsidRDefault="003B2A54" w:rsidP="00CB663D">
      <w:pPr>
        <w:spacing w:after="0"/>
      </w:pPr>
      <w:r>
        <w:separator/>
      </w:r>
    </w:p>
  </w:footnote>
  <w:footnote w:type="continuationSeparator" w:id="0">
    <w:p w14:paraId="6B3458ED" w14:textId="77777777" w:rsidR="003B2A54" w:rsidRDefault="003B2A54" w:rsidP="00CB663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1FB3" w14:textId="77777777" w:rsidR="00C0120E" w:rsidRDefault="00C0120E" w:rsidP="00C7539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E1A47" w14:textId="77777777" w:rsidR="00C0120E" w:rsidRDefault="00C0120E" w:rsidP="00CB66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6E1C" w14:textId="77777777" w:rsidR="00C0120E" w:rsidRDefault="00C0120E" w:rsidP="00CB663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ED"/>
    <w:rsid w:val="0000065E"/>
    <w:rsid w:val="00002A9A"/>
    <w:rsid w:val="000039B6"/>
    <w:rsid w:val="00012DA5"/>
    <w:rsid w:val="0001567A"/>
    <w:rsid w:val="000401ED"/>
    <w:rsid w:val="0006447F"/>
    <w:rsid w:val="000834F1"/>
    <w:rsid w:val="000838CC"/>
    <w:rsid w:val="0008753A"/>
    <w:rsid w:val="000A273C"/>
    <w:rsid w:val="000A561B"/>
    <w:rsid w:val="000A6FE3"/>
    <w:rsid w:val="000B5384"/>
    <w:rsid w:val="000B7E9C"/>
    <w:rsid w:val="000C3A3D"/>
    <w:rsid w:val="000D2E7F"/>
    <w:rsid w:val="000D452E"/>
    <w:rsid w:val="000D5329"/>
    <w:rsid w:val="000D5365"/>
    <w:rsid w:val="000D679E"/>
    <w:rsid w:val="000E25BE"/>
    <w:rsid w:val="000E2EE6"/>
    <w:rsid w:val="000E5C1D"/>
    <w:rsid w:val="000E6894"/>
    <w:rsid w:val="001019D4"/>
    <w:rsid w:val="00103138"/>
    <w:rsid w:val="00106FBC"/>
    <w:rsid w:val="00114275"/>
    <w:rsid w:val="00131098"/>
    <w:rsid w:val="00140858"/>
    <w:rsid w:val="001431E7"/>
    <w:rsid w:val="00145AE0"/>
    <w:rsid w:val="00151FEB"/>
    <w:rsid w:val="00156D08"/>
    <w:rsid w:val="001578FD"/>
    <w:rsid w:val="00164989"/>
    <w:rsid w:val="00171B58"/>
    <w:rsid w:val="00174212"/>
    <w:rsid w:val="001952C6"/>
    <w:rsid w:val="001D028B"/>
    <w:rsid w:val="001D5F90"/>
    <w:rsid w:val="001F271E"/>
    <w:rsid w:val="001F371C"/>
    <w:rsid w:val="001F4BD6"/>
    <w:rsid w:val="001F7713"/>
    <w:rsid w:val="0020258F"/>
    <w:rsid w:val="00204060"/>
    <w:rsid w:val="002042E0"/>
    <w:rsid w:val="002131F5"/>
    <w:rsid w:val="002173EA"/>
    <w:rsid w:val="00220580"/>
    <w:rsid w:val="002232BA"/>
    <w:rsid w:val="002316C1"/>
    <w:rsid w:val="002351D8"/>
    <w:rsid w:val="002357B1"/>
    <w:rsid w:val="002619AA"/>
    <w:rsid w:val="00276759"/>
    <w:rsid w:val="002769A9"/>
    <w:rsid w:val="00280706"/>
    <w:rsid w:val="00284392"/>
    <w:rsid w:val="00284E1F"/>
    <w:rsid w:val="00291160"/>
    <w:rsid w:val="002A2D56"/>
    <w:rsid w:val="002A70B7"/>
    <w:rsid w:val="002B55E2"/>
    <w:rsid w:val="002C0B14"/>
    <w:rsid w:val="002C5204"/>
    <w:rsid w:val="002D1EFB"/>
    <w:rsid w:val="002D3452"/>
    <w:rsid w:val="002D5A1F"/>
    <w:rsid w:val="002E7F8E"/>
    <w:rsid w:val="002F0480"/>
    <w:rsid w:val="002F6481"/>
    <w:rsid w:val="00313818"/>
    <w:rsid w:val="00315FFB"/>
    <w:rsid w:val="00324254"/>
    <w:rsid w:val="0034329C"/>
    <w:rsid w:val="003507AB"/>
    <w:rsid w:val="00352865"/>
    <w:rsid w:val="003559F6"/>
    <w:rsid w:val="00361CCA"/>
    <w:rsid w:val="00383622"/>
    <w:rsid w:val="00387CF4"/>
    <w:rsid w:val="003904C1"/>
    <w:rsid w:val="003A6E29"/>
    <w:rsid w:val="003B2A54"/>
    <w:rsid w:val="003B6355"/>
    <w:rsid w:val="003C52E1"/>
    <w:rsid w:val="003F63E3"/>
    <w:rsid w:val="004110EC"/>
    <w:rsid w:val="0041411F"/>
    <w:rsid w:val="0041427B"/>
    <w:rsid w:val="00415814"/>
    <w:rsid w:val="00423CB3"/>
    <w:rsid w:val="0042481C"/>
    <w:rsid w:val="004356E6"/>
    <w:rsid w:val="00442D11"/>
    <w:rsid w:val="00445991"/>
    <w:rsid w:val="00454C28"/>
    <w:rsid w:val="0047321D"/>
    <w:rsid w:val="00474BA1"/>
    <w:rsid w:val="004934AA"/>
    <w:rsid w:val="0049632A"/>
    <w:rsid w:val="004A3466"/>
    <w:rsid w:val="004A36E7"/>
    <w:rsid w:val="004B029F"/>
    <w:rsid w:val="004B54D2"/>
    <w:rsid w:val="004B5E74"/>
    <w:rsid w:val="004C00A9"/>
    <w:rsid w:val="004C162C"/>
    <w:rsid w:val="004C60B1"/>
    <w:rsid w:val="004D06BB"/>
    <w:rsid w:val="004D0AED"/>
    <w:rsid w:val="004D607E"/>
    <w:rsid w:val="004F2F44"/>
    <w:rsid w:val="004F3E41"/>
    <w:rsid w:val="005134A7"/>
    <w:rsid w:val="00522547"/>
    <w:rsid w:val="00524B71"/>
    <w:rsid w:val="005268FA"/>
    <w:rsid w:val="005315EF"/>
    <w:rsid w:val="00552E36"/>
    <w:rsid w:val="005557A9"/>
    <w:rsid w:val="005706E6"/>
    <w:rsid w:val="005750C7"/>
    <w:rsid w:val="00583948"/>
    <w:rsid w:val="00593AFC"/>
    <w:rsid w:val="005A04EC"/>
    <w:rsid w:val="005A7412"/>
    <w:rsid w:val="005D6747"/>
    <w:rsid w:val="005E330C"/>
    <w:rsid w:val="00602736"/>
    <w:rsid w:val="00603B09"/>
    <w:rsid w:val="006112EC"/>
    <w:rsid w:val="006172E9"/>
    <w:rsid w:val="00617E3E"/>
    <w:rsid w:val="00626166"/>
    <w:rsid w:val="00630681"/>
    <w:rsid w:val="006343B3"/>
    <w:rsid w:val="00635A72"/>
    <w:rsid w:val="006455C7"/>
    <w:rsid w:val="00645E12"/>
    <w:rsid w:val="00650166"/>
    <w:rsid w:val="00661179"/>
    <w:rsid w:val="00675B63"/>
    <w:rsid w:val="00682151"/>
    <w:rsid w:val="006B1755"/>
    <w:rsid w:val="006B252F"/>
    <w:rsid w:val="006B2C3D"/>
    <w:rsid w:val="006C772F"/>
    <w:rsid w:val="006D1264"/>
    <w:rsid w:val="006D43A2"/>
    <w:rsid w:val="006F504C"/>
    <w:rsid w:val="00703F05"/>
    <w:rsid w:val="007108B7"/>
    <w:rsid w:val="00712FD5"/>
    <w:rsid w:val="00713FCC"/>
    <w:rsid w:val="007177D9"/>
    <w:rsid w:val="00725B6C"/>
    <w:rsid w:val="00730225"/>
    <w:rsid w:val="00783ADF"/>
    <w:rsid w:val="00793AB9"/>
    <w:rsid w:val="00794C31"/>
    <w:rsid w:val="0079688A"/>
    <w:rsid w:val="007A186D"/>
    <w:rsid w:val="007B2523"/>
    <w:rsid w:val="007B3BD7"/>
    <w:rsid w:val="007C17F6"/>
    <w:rsid w:val="007C5B41"/>
    <w:rsid w:val="007D0B4B"/>
    <w:rsid w:val="007E7ABC"/>
    <w:rsid w:val="007F16DD"/>
    <w:rsid w:val="007F272E"/>
    <w:rsid w:val="007F4561"/>
    <w:rsid w:val="00800760"/>
    <w:rsid w:val="008007EF"/>
    <w:rsid w:val="00823F9C"/>
    <w:rsid w:val="00825E30"/>
    <w:rsid w:val="00835F3D"/>
    <w:rsid w:val="00837079"/>
    <w:rsid w:val="00845AC0"/>
    <w:rsid w:val="00847CE9"/>
    <w:rsid w:val="008550DC"/>
    <w:rsid w:val="008655E5"/>
    <w:rsid w:val="008722B7"/>
    <w:rsid w:val="008835CE"/>
    <w:rsid w:val="00884E2F"/>
    <w:rsid w:val="00894BDE"/>
    <w:rsid w:val="008953B0"/>
    <w:rsid w:val="008A29C8"/>
    <w:rsid w:val="008A4826"/>
    <w:rsid w:val="008C004E"/>
    <w:rsid w:val="008E64EA"/>
    <w:rsid w:val="008F69E2"/>
    <w:rsid w:val="009003E3"/>
    <w:rsid w:val="00903102"/>
    <w:rsid w:val="00903CCF"/>
    <w:rsid w:val="0091611E"/>
    <w:rsid w:val="00926D23"/>
    <w:rsid w:val="00930E93"/>
    <w:rsid w:val="0094682C"/>
    <w:rsid w:val="00950AD5"/>
    <w:rsid w:val="0095286B"/>
    <w:rsid w:val="009655A2"/>
    <w:rsid w:val="00976A0A"/>
    <w:rsid w:val="00976B95"/>
    <w:rsid w:val="00981B8F"/>
    <w:rsid w:val="00994A38"/>
    <w:rsid w:val="009A772A"/>
    <w:rsid w:val="009B1BB6"/>
    <w:rsid w:val="009B3EB5"/>
    <w:rsid w:val="009C4F32"/>
    <w:rsid w:val="009D175E"/>
    <w:rsid w:val="009E6490"/>
    <w:rsid w:val="009F5BFC"/>
    <w:rsid w:val="00A008AB"/>
    <w:rsid w:val="00A160D8"/>
    <w:rsid w:val="00A30D30"/>
    <w:rsid w:val="00A318B4"/>
    <w:rsid w:val="00A53944"/>
    <w:rsid w:val="00A563BD"/>
    <w:rsid w:val="00A81563"/>
    <w:rsid w:val="00A821C1"/>
    <w:rsid w:val="00A86040"/>
    <w:rsid w:val="00A9273A"/>
    <w:rsid w:val="00A95E42"/>
    <w:rsid w:val="00AA0F39"/>
    <w:rsid w:val="00AA7CC2"/>
    <w:rsid w:val="00AB178B"/>
    <w:rsid w:val="00AB17F3"/>
    <w:rsid w:val="00AB77BF"/>
    <w:rsid w:val="00AC14E7"/>
    <w:rsid w:val="00AC3C2B"/>
    <w:rsid w:val="00AC690F"/>
    <w:rsid w:val="00AD36D9"/>
    <w:rsid w:val="00AE3720"/>
    <w:rsid w:val="00AE3966"/>
    <w:rsid w:val="00AE6635"/>
    <w:rsid w:val="00AE7AB8"/>
    <w:rsid w:val="00AF30EC"/>
    <w:rsid w:val="00AF5AAE"/>
    <w:rsid w:val="00B07013"/>
    <w:rsid w:val="00B14D96"/>
    <w:rsid w:val="00B20030"/>
    <w:rsid w:val="00B22563"/>
    <w:rsid w:val="00B269B6"/>
    <w:rsid w:val="00B35861"/>
    <w:rsid w:val="00B3599E"/>
    <w:rsid w:val="00B36D57"/>
    <w:rsid w:val="00B36F84"/>
    <w:rsid w:val="00B451B2"/>
    <w:rsid w:val="00B46EE7"/>
    <w:rsid w:val="00B53745"/>
    <w:rsid w:val="00B6104A"/>
    <w:rsid w:val="00B61DE5"/>
    <w:rsid w:val="00B66442"/>
    <w:rsid w:val="00B710E8"/>
    <w:rsid w:val="00B75778"/>
    <w:rsid w:val="00B81A43"/>
    <w:rsid w:val="00B834CE"/>
    <w:rsid w:val="00B87BD6"/>
    <w:rsid w:val="00B931C6"/>
    <w:rsid w:val="00BB2F25"/>
    <w:rsid w:val="00BB37AB"/>
    <w:rsid w:val="00BB5785"/>
    <w:rsid w:val="00BD3A99"/>
    <w:rsid w:val="00BD4F15"/>
    <w:rsid w:val="00BE0719"/>
    <w:rsid w:val="00BE1F30"/>
    <w:rsid w:val="00BE23CB"/>
    <w:rsid w:val="00BF026D"/>
    <w:rsid w:val="00BF4284"/>
    <w:rsid w:val="00BF7B66"/>
    <w:rsid w:val="00C0120E"/>
    <w:rsid w:val="00C060C6"/>
    <w:rsid w:val="00C0626C"/>
    <w:rsid w:val="00C11480"/>
    <w:rsid w:val="00C138B1"/>
    <w:rsid w:val="00C13F74"/>
    <w:rsid w:val="00C1730A"/>
    <w:rsid w:val="00C21D50"/>
    <w:rsid w:val="00C26E54"/>
    <w:rsid w:val="00C34143"/>
    <w:rsid w:val="00C35811"/>
    <w:rsid w:val="00C4640D"/>
    <w:rsid w:val="00C52534"/>
    <w:rsid w:val="00C5454D"/>
    <w:rsid w:val="00C5524B"/>
    <w:rsid w:val="00C66E34"/>
    <w:rsid w:val="00C66ED6"/>
    <w:rsid w:val="00C75391"/>
    <w:rsid w:val="00C83674"/>
    <w:rsid w:val="00C87112"/>
    <w:rsid w:val="00C90EFD"/>
    <w:rsid w:val="00C94A71"/>
    <w:rsid w:val="00CB663D"/>
    <w:rsid w:val="00CC249B"/>
    <w:rsid w:val="00CC5D45"/>
    <w:rsid w:val="00CC5D55"/>
    <w:rsid w:val="00CD0945"/>
    <w:rsid w:val="00CD0A55"/>
    <w:rsid w:val="00D0752D"/>
    <w:rsid w:val="00D373E4"/>
    <w:rsid w:val="00D4027D"/>
    <w:rsid w:val="00D54131"/>
    <w:rsid w:val="00D5535B"/>
    <w:rsid w:val="00D57A72"/>
    <w:rsid w:val="00D62AED"/>
    <w:rsid w:val="00D62B27"/>
    <w:rsid w:val="00D63338"/>
    <w:rsid w:val="00D63A43"/>
    <w:rsid w:val="00D7684E"/>
    <w:rsid w:val="00D76BBC"/>
    <w:rsid w:val="00D838D7"/>
    <w:rsid w:val="00D879DE"/>
    <w:rsid w:val="00D918D3"/>
    <w:rsid w:val="00D91FA2"/>
    <w:rsid w:val="00D958A7"/>
    <w:rsid w:val="00DA12E4"/>
    <w:rsid w:val="00DA1414"/>
    <w:rsid w:val="00DB406E"/>
    <w:rsid w:val="00DC59B0"/>
    <w:rsid w:val="00DE12E8"/>
    <w:rsid w:val="00DE4B33"/>
    <w:rsid w:val="00DF0F48"/>
    <w:rsid w:val="00DF505E"/>
    <w:rsid w:val="00E00622"/>
    <w:rsid w:val="00E05003"/>
    <w:rsid w:val="00E143FF"/>
    <w:rsid w:val="00E20406"/>
    <w:rsid w:val="00E244F7"/>
    <w:rsid w:val="00E26CB3"/>
    <w:rsid w:val="00E3242D"/>
    <w:rsid w:val="00E333E4"/>
    <w:rsid w:val="00E41813"/>
    <w:rsid w:val="00E43621"/>
    <w:rsid w:val="00E436E4"/>
    <w:rsid w:val="00E54E69"/>
    <w:rsid w:val="00E76E0E"/>
    <w:rsid w:val="00E8294A"/>
    <w:rsid w:val="00E859BA"/>
    <w:rsid w:val="00E9391D"/>
    <w:rsid w:val="00E96EE9"/>
    <w:rsid w:val="00E96FF6"/>
    <w:rsid w:val="00E9713D"/>
    <w:rsid w:val="00EA1D79"/>
    <w:rsid w:val="00EB62AB"/>
    <w:rsid w:val="00EC0107"/>
    <w:rsid w:val="00ED6D22"/>
    <w:rsid w:val="00ED71C7"/>
    <w:rsid w:val="00ED7376"/>
    <w:rsid w:val="00EE6506"/>
    <w:rsid w:val="00EF305F"/>
    <w:rsid w:val="00EF44B9"/>
    <w:rsid w:val="00EF751C"/>
    <w:rsid w:val="00F06AD2"/>
    <w:rsid w:val="00F22A85"/>
    <w:rsid w:val="00F244C9"/>
    <w:rsid w:val="00F25CDF"/>
    <w:rsid w:val="00F51FF9"/>
    <w:rsid w:val="00F64D26"/>
    <w:rsid w:val="00F659B8"/>
    <w:rsid w:val="00F7373B"/>
    <w:rsid w:val="00F934A3"/>
    <w:rsid w:val="00FB0937"/>
    <w:rsid w:val="00FB3662"/>
    <w:rsid w:val="00FB4CFB"/>
    <w:rsid w:val="00FB608F"/>
    <w:rsid w:val="00FC1A53"/>
    <w:rsid w:val="00FC3F04"/>
    <w:rsid w:val="00FE36F4"/>
    <w:rsid w:val="00FE5E1C"/>
    <w:rsid w:val="00FF0EF2"/>
    <w:rsid w:val="00FF2C09"/>
    <w:rsid w:val="00FF2C45"/>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E6C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63D"/>
    <w:pPr>
      <w:tabs>
        <w:tab w:val="center" w:pos="4680"/>
        <w:tab w:val="right" w:pos="9360"/>
      </w:tabs>
      <w:spacing w:after="0"/>
    </w:pPr>
  </w:style>
  <w:style w:type="character" w:customStyle="1" w:styleId="HeaderChar">
    <w:name w:val="Header Char"/>
    <w:basedOn w:val="DefaultParagraphFont"/>
    <w:link w:val="Header"/>
    <w:uiPriority w:val="99"/>
    <w:rsid w:val="00CB663D"/>
    <w:rPr>
      <w:sz w:val="24"/>
      <w:szCs w:val="24"/>
    </w:rPr>
  </w:style>
  <w:style w:type="paragraph" w:styleId="Footer">
    <w:name w:val="footer"/>
    <w:basedOn w:val="Normal"/>
    <w:link w:val="FooterChar"/>
    <w:uiPriority w:val="99"/>
    <w:unhideWhenUsed/>
    <w:rsid w:val="00CB663D"/>
    <w:pPr>
      <w:tabs>
        <w:tab w:val="center" w:pos="4680"/>
        <w:tab w:val="right" w:pos="9360"/>
      </w:tabs>
      <w:spacing w:after="0"/>
    </w:pPr>
  </w:style>
  <w:style w:type="character" w:customStyle="1" w:styleId="FooterChar">
    <w:name w:val="Footer Char"/>
    <w:basedOn w:val="DefaultParagraphFont"/>
    <w:link w:val="Footer"/>
    <w:uiPriority w:val="99"/>
    <w:rsid w:val="00CB663D"/>
    <w:rPr>
      <w:sz w:val="24"/>
      <w:szCs w:val="24"/>
    </w:rPr>
  </w:style>
  <w:style w:type="character" w:styleId="PageNumber">
    <w:name w:val="page number"/>
    <w:basedOn w:val="DefaultParagraphFont"/>
    <w:uiPriority w:val="99"/>
    <w:semiHidden/>
    <w:unhideWhenUsed/>
    <w:rsid w:val="00CB663D"/>
  </w:style>
  <w:style w:type="paragraph" w:styleId="BalloonText">
    <w:name w:val="Balloon Text"/>
    <w:basedOn w:val="Normal"/>
    <w:link w:val="BalloonTextChar"/>
    <w:uiPriority w:val="99"/>
    <w:semiHidden/>
    <w:unhideWhenUsed/>
    <w:rsid w:val="00976B9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B95"/>
    <w:rPr>
      <w:rFonts w:ascii="Lucida Grande" w:hAnsi="Lucida Grande"/>
      <w:sz w:val="18"/>
      <w:szCs w:val="18"/>
    </w:rPr>
  </w:style>
  <w:style w:type="character" w:styleId="CommentReference">
    <w:name w:val="annotation reference"/>
    <w:basedOn w:val="DefaultParagraphFont"/>
    <w:uiPriority w:val="99"/>
    <w:semiHidden/>
    <w:unhideWhenUsed/>
    <w:rsid w:val="008550DC"/>
    <w:rPr>
      <w:sz w:val="18"/>
      <w:szCs w:val="18"/>
    </w:rPr>
  </w:style>
  <w:style w:type="paragraph" w:styleId="CommentText">
    <w:name w:val="annotation text"/>
    <w:basedOn w:val="Normal"/>
    <w:link w:val="CommentTextChar"/>
    <w:uiPriority w:val="99"/>
    <w:semiHidden/>
    <w:unhideWhenUsed/>
    <w:rsid w:val="008550DC"/>
  </w:style>
  <w:style w:type="character" w:customStyle="1" w:styleId="CommentTextChar">
    <w:name w:val="Comment Text Char"/>
    <w:basedOn w:val="DefaultParagraphFont"/>
    <w:link w:val="CommentText"/>
    <w:uiPriority w:val="99"/>
    <w:semiHidden/>
    <w:rsid w:val="008550DC"/>
    <w:rPr>
      <w:sz w:val="24"/>
      <w:szCs w:val="24"/>
    </w:rPr>
  </w:style>
  <w:style w:type="paragraph" w:styleId="CommentSubject">
    <w:name w:val="annotation subject"/>
    <w:basedOn w:val="CommentText"/>
    <w:next w:val="CommentText"/>
    <w:link w:val="CommentSubjectChar"/>
    <w:uiPriority w:val="99"/>
    <w:semiHidden/>
    <w:unhideWhenUsed/>
    <w:rsid w:val="008550DC"/>
    <w:rPr>
      <w:b/>
      <w:bCs/>
      <w:sz w:val="20"/>
      <w:szCs w:val="20"/>
    </w:rPr>
  </w:style>
  <w:style w:type="character" w:customStyle="1" w:styleId="CommentSubjectChar">
    <w:name w:val="Comment Subject Char"/>
    <w:basedOn w:val="CommentTextChar"/>
    <w:link w:val="CommentSubject"/>
    <w:uiPriority w:val="99"/>
    <w:semiHidden/>
    <w:rsid w:val="008550DC"/>
    <w:rPr>
      <w:b/>
      <w:bCs/>
      <w:sz w:val="24"/>
      <w:szCs w:val="24"/>
    </w:rPr>
  </w:style>
  <w:style w:type="paragraph" w:styleId="BodyTextIndent2">
    <w:name w:val="Body Text Indent 2"/>
    <w:basedOn w:val="Normal"/>
    <w:link w:val="BodyTextIndent2Char"/>
    <w:rsid w:val="00C21D50"/>
    <w:pPr>
      <w:tabs>
        <w:tab w:val="left" w:pos="1440"/>
      </w:tabs>
      <w:spacing w:after="0"/>
      <w:ind w:left="1440" w:hanging="1080"/>
    </w:pPr>
    <w:rPr>
      <w:rFonts w:ascii="Palatino" w:eastAsia="Times New Roman" w:hAnsi="Palatino" w:cs="Times New Roman"/>
      <w:sz w:val="20"/>
      <w:lang w:eastAsia="en-US"/>
    </w:rPr>
  </w:style>
  <w:style w:type="character" w:customStyle="1" w:styleId="BodyTextIndent2Char">
    <w:name w:val="Body Text Indent 2 Char"/>
    <w:basedOn w:val="DefaultParagraphFont"/>
    <w:link w:val="BodyTextIndent2"/>
    <w:rsid w:val="00C21D50"/>
    <w:rPr>
      <w:rFonts w:ascii="Palatino" w:eastAsia="Times New Roman" w:hAnsi="Palatino" w:cs="Times New Roman"/>
      <w:szCs w:val="24"/>
      <w:lang w:eastAsia="en-US"/>
    </w:rPr>
  </w:style>
  <w:style w:type="paragraph" w:styleId="Revision">
    <w:name w:val="Revision"/>
    <w:hidden/>
    <w:uiPriority w:val="99"/>
    <w:semiHidden/>
    <w:rsid w:val="00DE12E8"/>
    <w:pPr>
      <w:spacing w:after="0"/>
    </w:pPr>
    <w:rPr>
      <w:sz w:val="24"/>
      <w:szCs w:val="24"/>
    </w:rPr>
  </w:style>
  <w:style w:type="character" w:styleId="Hyperlink">
    <w:name w:val="Hyperlink"/>
    <w:basedOn w:val="DefaultParagraphFont"/>
    <w:uiPriority w:val="99"/>
    <w:semiHidden/>
    <w:unhideWhenUsed/>
    <w:rsid w:val="00423CB3"/>
    <w:rPr>
      <w:color w:val="0000FF"/>
      <w:u w:val="single"/>
    </w:rPr>
  </w:style>
  <w:style w:type="character" w:styleId="Strong">
    <w:name w:val="Strong"/>
    <w:basedOn w:val="DefaultParagraphFont"/>
    <w:uiPriority w:val="22"/>
    <w:qFormat/>
    <w:rsid w:val="00140858"/>
    <w:rPr>
      <w:b/>
      <w:bCs/>
    </w:rPr>
  </w:style>
  <w:style w:type="character" w:customStyle="1" w:styleId="object">
    <w:name w:val="object"/>
    <w:basedOn w:val="DefaultParagraphFont"/>
    <w:rsid w:val="002F04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63D"/>
    <w:pPr>
      <w:tabs>
        <w:tab w:val="center" w:pos="4680"/>
        <w:tab w:val="right" w:pos="9360"/>
      </w:tabs>
      <w:spacing w:after="0"/>
    </w:pPr>
  </w:style>
  <w:style w:type="character" w:customStyle="1" w:styleId="HeaderChar">
    <w:name w:val="Header Char"/>
    <w:basedOn w:val="DefaultParagraphFont"/>
    <w:link w:val="Header"/>
    <w:uiPriority w:val="99"/>
    <w:rsid w:val="00CB663D"/>
    <w:rPr>
      <w:sz w:val="24"/>
      <w:szCs w:val="24"/>
    </w:rPr>
  </w:style>
  <w:style w:type="paragraph" w:styleId="Footer">
    <w:name w:val="footer"/>
    <w:basedOn w:val="Normal"/>
    <w:link w:val="FooterChar"/>
    <w:uiPriority w:val="99"/>
    <w:unhideWhenUsed/>
    <w:rsid w:val="00CB663D"/>
    <w:pPr>
      <w:tabs>
        <w:tab w:val="center" w:pos="4680"/>
        <w:tab w:val="right" w:pos="9360"/>
      </w:tabs>
      <w:spacing w:after="0"/>
    </w:pPr>
  </w:style>
  <w:style w:type="character" w:customStyle="1" w:styleId="FooterChar">
    <w:name w:val="Footer Char"/>
    <w:basedOn w:val="DefaultParagraphFont"/>
    <w:link w:val="Footer"/>
    <w:uiPriority w:val="99"/>
    <w:rsid w:val="00CB663D"/>
    <w:rPr>
      <w:sz w:val="24"/>
      <w:szCs w:val="24"/>
    </w:rPr>
  </w:style>
  <w:style w:type="character" w:styleId="PageNumber">
    <w:name w:val="page number"/>
    <w:basedOn w:val="DefaultParagraphFont"/>
    <w:uiPriority w:val="99"/>
    <w:semiHidden/>
    <w:unhideWhenUsed/>
    <w:rsid w:val="00CB663D"/>
  </w:style>
  <w:style w:type="paragraph" w:styleId="BalloonText">
    <w:name w:val="Balloon Text"/>
    <w:basedOn w:val="Normal"/>
    <w:link w:val="BalloonTextChar"/>
    <w:uiPriority w:val="99"/>
    <w:semiHidden/>
    <w:unhideWhenUsed/>
    <w:rsid w:val="00976B9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B95"/>
    <w:rPr>
      <w:rFonts w:ascii="Lucida Grande" w:hAnsi="Lucida Grande"/>
      <w:sz w:val="18"/>
      <w:szCs w:val="18"/>
    </w:rPr>
  </w:style>
  <w:style w:type="character" w:styleId="CommentReference">
    <w:name w:val="annotation reference"/>
    <w:basedOn w:val="DefaultParagraphFont"/>
    <w:uiPriority w:val="99"/>
    <w:semiHidden/>
    <w:unhideWhenUsed/>
    <w:rsid w:val="008550DC"/>
    <w:rPr>
      <w:sz w:val="18"/>
      <w:szCs w:val="18"/>
    </w:rPr>
  </w:style>
  <w:style w:type="paragraph" w:styleId="CommentText">
    <w:name w:val="annotation text"/>
    <w:basedOn w:val="Normal"/>
    <w:link w:val="CommentTextChar"/>
    <w:uiPriority w:val="99"/>
    <w:semiHidden/>
    <w:unhideWhenUsed/>
    <w:rsid w:val="008550DC"/>
  </w:style>
  <w:style w:type="character" w:customStyle="1" w:styleId="CommentTextChar">
    <w:name w:val="Comment Text Char"/>
    <w:basedOn w:val="DefaultParagraphFont"/>
    <w:link w:val="CommentText"/>
    <w:uiPriority w:val="99"/>
    <w:semiHidden/>
    <w:rsid w:val="008550DC"/>
    <w:rPr>
      <w:sz w:val="24"/>
      <w:szCs w:val="24"/>
    </w:rPr>
  </w:style>
  <w:style w:type="paragraph" w:styleId="CommentSubject">
    <w:name w:val="annotation subject"/>
    <w:basedOn w:val="CommentText"/>
    <w:next w:val="CommentText"/>
    <w:link w:val="CommentSubjectChar"/>
    <w:uiPriority w:val="99"/>
    <w:semiHidden/>
    <w:unhideWhenUsed/>
    <w:rsid w:val="008550DC"/>
    <w:rPr>
      <w:b/>
      <w:bCs/>
      <w:sz w:val="20"/>
      <w:szCs w:val="20"/>
    </w:rPr>
  </w:style>
  <w:style w:type="character" w:customStyle="1" w:styleId="CommentSubjectChar">
    <w:name w:val="Comment Subject Char"/>
    <w:basedOn w:val="CommentTextChar"/>
    <w:link w:val="CommentSubject"/>
    <w:uiPriority w:val="99"/>
    <w:semiHidden/>
    <w:rsid w:val="008550DC"/>
    <w:rPr>
      <w:b/>
      <w:bCs/>
      <w:sz w:val="24"/>
      <w:szCs w:val="24"/>
    </w:rPr>
  </w:style>
  <w:style w:type="paragraph" w:styleId="BodyTextIndent2">
    <w:name w:val="Body Text Indent 2"/>
    <w:basedOn w:val="Normal"/>
    <w:link w:val="BodyTextIndent2Char"/>
    <w:rsid w:val="00C21D50"/>
    <w:pPr>
      <w:tabs>
        <w:tab w:val="left" w:pos="1440"/>
      </w:tabs>
      <w:spacing w:after="0"/>
      <w:ind w:left="1440" w:hanging="1080"/>
    </w:pPr>
    <w:rPr>
      <w:rFonts w:ascii="Palatino" w:eastAsia="Times New Roman" w:hAnsi="Palatino" w:cs="Times New Roman"/>
      <w:sz w:val="20"/>
      <w:lang w:eastAsia="en-US"/>
    </w:rPr>
  </w:style>
  <w:style w:type="character" w:customStyle="1" w:styleId="BodyTextIndent2Char">
    <w:name w:val="Body Text Indent 2 Char"/>
    <w:basedOn w:val="DefaultParagraphFont"/>
    <w:link w:val="BodyTextIndent2"/>
    <w:rsid w:val="00C21D50"/>
    <w:rPr>
      <w:rFonts w:ascii="Palatino" w:eastAsia="Times New Roman" w:hAnsi="Palatino" w:cs="Times New Roman"/>
      <w:szCs w:val="24"/>
      <w:lang w:eastAsia="en-US"/>
    </w:rPr>
  </w:style>
  <w:style w:type="paragraph" w:styleId="Revision">
    <w:name w:val="Revision"/>
    <w:hidden/>
    <w:uiPriority w:val="99"/>
    <w:semiHidden/>
    <w:rsid w:val="00DE12E8"/>
    <w:pPr>
      <w:spacing w:after="0"/>
    </w:pPr>
    <w:rPr>
      <w:sz w:val="24"/>
      <w:szCs w:val="24"/>
    </w:rPr>
  </w:style>
  <w:style w:type="character" w:styleId="Hyperlink">
    <w:name w:val="Hyperlink"/>
    <w:basedOn w:val="DefaultParagraphFont"/>
    <w:uiPriority w:val="99"/>
    <w:semiHidden/>
    <w:unhideWhenUsed/>
    <w:rsid w:val="00423CB3"/>
    <w:rPr>
      <w:color w:val="0000FF"/>
      <w:u w:val="single"/>
    </w:rPr>
  </w:style>
  <w:style w:type="character" w:styleId="Strong">
    <w:name w:val="Strong"/>
    <w:basedOn w:val="DefaultParagraphFont"/>
    <w:uiPriority w:val="22"/>
    <w:qFormat/>
    <w:rsid w:val="00140858"/>
    <w:rPr>
      <w:b/>
      <w:bCs/>
    </w:rPr>
  </w:style>
  <w:style w:type="character" w:customStyle="1" w:styleId="object">
    <w:name w:val="object"/>
    <w:basedOn w:val="DefaultParagraphFont"/>
    <w:rsid w:val="002F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ummit.sfu.ca/collection/204"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5147</Words>
  <Characters>29343</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SFU</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Heesoon Bai</dc:creator>
  <cp:keywords/>
  <dc:description/>
  <cp:lastModifiedBy>Heesoon Bai</cp:lastModifiedBy>
  <cp:revision>19</cp:revision>
  <cp:lastPrinted>2016-02-29T20:21:00Z</cp:lastPrinted>
  <dcterms:created xsi:type="dcterms:W3CDTF">2016-03-17T14:56:00Z</dcterms:created>
  <dcterms:modified xsi:type="dcterms:W3CDTF">2016-04-17T23:44:00Z</dcterms:modified>
</cp:coreProperties>
</file>