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C7" w:rsidRPr="00A56F7F" w:rsidRDefault="006E72C7" w:rsidP="006E72C7">
      <w:pPr>
        <w:pStyle w:val="NormalWeb"/>
      </w:pPr>
      <w:r>
        <w:rPr>
          <w:rFonts w:ascii="Candara" w:hAnsi="Candara"/>
          <w:b/>
          <w:bCs/>
          <w:sz w:val="20"/>
          <w:szCs w:val="20"/>
        </w:rPr>
        <w:t xml:space="preserve">Schwartz et al., </w:t>
      </w:r>
      <w:bookmarkStart w:id="0" w:name="_GoBack"/>
      <w:bookmarkEnd w:id="0"/>
      <w:r>
        <w:rPr>
          <w:rFonts w:ascii="Candara" w:hAnsi="Candara"/>
          <w:b/>
          <w:bCs/>
          <w:sz w:val="20"/>
          <w:szCs w:val="20"/>
        </w:rPr>
        <w:t xml:space="preserve">References 51 to 65 </w:t>
      </w:r>
    </w:p>
    <w:p w:rsidR="006E72C7" w:rsidRPr="00310171" w:rsidRDefault="006E72C7" w:rsidP="006E72C7">
      <w:pPr>
        <w:pStyle w:val="EndNoteBibliography"/>
        <w:numPr>
          <w:ilvl w:val="0"/>
          <w:numId w:val="1"/>
        </w:numPr>
        <w:ind w:left="567" w:hanging="567"/>
        <w:rPr>
          <w:rFonts w:ascii="Candara" w:hAnsi="Candara"/>
          <w:noProof/>
          <w:sz w:val="20"/>
          <w:szCs w:val="20"/>
        </w:rPr>
      </w:pPr>
      <w:r w:rsidRPr="00310171">
        <w:rPr>
          <w:rFonts w:ascii="Candara" w:hAnsi="Candara"/>
          <w:noProof/>
          <w:sz w:val="20"/>
          <w:szCs w:val="20"/>
        </w:rPr>
        <w:t xml:space="preserve">Masia Warner C, Colognori D, Brice C, </w:t>
      </w:r>
      <w:r w:rsidRPr="00310171">
        <w:rPr>
          <w:rFonts w:ascii="Candara" w:hAnsi="Candara"/>
          <w:i/>
          <w:noProof/>
          <w:sz w:val="20"/>
          <w:szCs w:val="20"/>
        </w:rPr>
        <w:t>et al</w:t>
      </w:r>
      <w:r w:rsidRPr="00310171">
        <w:rPr>
          <w:rFonts w:ascii="Candara" w:hAnsi="Candara"/>
          <w:noProof/>
          <w:sz w:val="20"/>
          <w:szCs w:val="20"/>
        </w:rPr>
        <w:t xml:space="preserve">. Can school counselors deliver cognitive-behavioral treatment for social anxiety effectively? A randomized controlled trial. </w:t>
      </w:r>
      <w:r w:rsidRPr="00310171">
        <w:rPr>
          <w:rFonts w:ascii="Candara" w:hAnsi="Candara"/>
          <w:i/>
          <w:noProof/>
          <w:sz w:val="20"/>
          <w:szCs w:val="20"/>
        </w:rPr>
        <w:t xml:space="preserve">J  Child Psychol Psychiatry </w:t>
      </w:r>
      <w:r w:rsidRPr="00310171">
        <w:rPr>
          <w:rFonts w:ascii="Candara" w:hAnsi="Candara"/>
          <w:noProof/>
          <w:sz w:val="20"/>
          <w:szCs w:val="20"/>
        </w:rPr>
        <w:t>2016;57:1229–38. doi:10.1111/jcpp.12550</w:t>
      </w:r>
    </w:p>
    <w:p w:rsidR="006E72C7" w:rsidRPr="00310171" w:rsidRDefault="006E72C7" w:rsidP="006E72C7">
      <w:pPr>
        <w:pStyle w:val="EndNoteBibliography"/>
        <w:numPr>
          <w:ilvl w:val="0"/>
          <w:numId w:val="1"/>
        </w:numPr>
        <w:ind w:left="567" w:hanging="567"/>
        <w:rPr>
          <w:rFonts w:ascii="Candara" w:hAnsi="Candara"/>
          <w:noProof/>
          <w:sz w:val="20"/>
          <w:szCs w:val="20"/>
        </w:rPr>
      </w:pPr>
      <w:r w:rsidRPr="00310171">
        <w:rPr>
          <w:rFonts w:ascii="Candara" w:hAnsi="Candara"/>
          <w:noProof/>
          <w:sz w:val="20"/>
          <w:szCs w:val="20"/>
        </w:rPr>
        <w:t xml:space="preserve">Byrne SP, Rapee RM, Richardson R, </w:t>
      </w:r>
      <w:r w:rsidRPr="00310171">
        <w:rPr>
          <w:rFonts w:ascii="Candara" w:hAnsi="Candara"/>
          <w:i/>
          <w:noProof/>
          <w:sz w:val="20"/>
          <w:szCs w:val="20"/>
        </w:rPr>
        <w:t>et al</w:t>
      </w:r>
      <w:r w:rsidRPr="00310171">
        <w:rPr>
          <w:rFonts w:ascii="Candara" w:hAnsi="Candara"/>
          <w:noProof/>
          <w:sz w:val="20"/>
          <w:szCs w:val="20"/>
        </w:rPr>
        <w:t xml:space="preserve">. D-cycloserine enhances generalization of fear extinction in children. </w:t>
      </w:r>
      <w:r w:rsidRPr="00310171">
        <w:rPr>
          <w:rFonts w:ascii="Candara" w:hAnsi="Candara"/>
          <w:i/>
          <w:noProof/>
          <w:sz w:val="20"/>
          <w:szCs w:val="20"/>
        </w:rPr>
        <w:t>Depress Anxiety</w:t>
      </w:r>
      <w:r w:rsidRPr="00310171">
        <w:rPr>
          <w:rFonts w:ascii="Candara" w:hAnsi="Candara"/>
          <w:noProof/>
          <w:sz w:val="20"/>
          <w:szCs w:val="20"/>
        </w:rPr>
        <w:t xml:space="preserve"> 2015;32:408–14. doi:10.1002/da.22356</w:t>
      </w:r>
    </w:p>
    <w:p w:rsidR="006E72C7" w:rsidRPr="00310171" w:rsidRDefault="006E72C7" w:rsidP="006E72C7">
      <w:pPr>
        <w:pStyle w:val="EndNoteBibliography"/>
        <w:numPr>
          <w:ilvl w:val="0"/>
          <w:numId w:val="1"/>
        </w:numPr>
        <w:ind w:left="567" w:hanging="567"/>
        <w:rPr>
          <w:rFonts w:ascii="Candara" w:hAnsi="Candara"/>
          <w:noProof/>
          <w:sz w:val="20"/>
          <w:szCs w:val="20"/>
        </w:rPr>
      </w:pPr>
      <w:r w:rsidRPr="00310171">
        <w:rPr>
          <w:rFonts w:ascii="Candara" w:hAnsi="Candara"/>
          <w:noProof/>
          <w:sz w:val="20"/>
          <w:szCs w:val="20"/>
        </w:rPr>
        <w:t xml:space="preserve">Walkup JT, Labellarte MJ, Riddle MA, </w:t>
      </w:r>
      <w:r w:rsidRPr="00310171">
        <w:rPr>
          <w:rFonts w:ascii="Candara" w:hAnsi="Candara"/>
          <w:i/>
          <w:noProof/>
          <w:sz w:val="20"/>
          <w:szCs w:val="20"/>
        </w:rPr>
        <w:t>et al</w:t>
      </w:r>
      <w:r w:rsidRPr="00310171">
        <w:rPr>
          <w:rFonts w:ascii="Candara" w:hAnsi="Candara"/>
          <w:noProof/>
          <w:sz w:val="20"/>
          <w:szCs w:val="20"/>
        </w:rPr>
        <w:t xml:space="preserve">. Fluvoxamine for the treatment of anxiety disorders in children and adolescents. </w:t>
      </w:r>
      <w:r w:rsidRPr="00310171">
        <w:rPr>
          <w:rFonts w:ascii="Candara" w:hAnsi="Candara"/>
          <w:i/>
          <w:noProof/>
          <w:sz w:val="20"/>
          <w:szCs w:val="20"/>
        </w:rPr>
        <w:t xml:space="preserve">N Eng J Med </w:t>
      </w:r>
      <w:r w:rsidRPr="00310171">
        <w:rPr>
          <w:rFonts w:ascii="Candara" w:hAnsi="Candara"/>
          <w:noProof/>
          <w:sz w:val="20"/>
          <w:szCs w:val="20"/>
        </w:rPr>
        <w:t>2001;344:1279–85. doi:10.1056/NEJM200104263441703</w:t>
      </w:r>
    </w:p>
    <w:p w:rsidR="006E72C7" w:rsidRPr="00310171" w:rsidRDefault="006E72C7" w:rsidP="006E72C7">
      <w:pPr>
        <w:pStyle w:val="EndNoteBibliography"/>
        <w:numPr>
          <w:ilvl w:val="0"/>
          <w:numId w:val="1"/>
        </w:numPr>
        <w:ind w:left="567" w:hanging="567"/>
        <w:rPr>
          <w:rFonts w:ascii="Candara" w:hAnsi="Candara"/>
          <w:noProof/>
          <w:sz w:val="20"/>
          <w:szCs w:val="20"/>
        </w:rPr>
      </w:pPr>
      <w:r w:rsidRPr="00310171">
        <w:rPr>
          <w:rFonts w:ascii="Candara" w:hAnsi="Candara"/>
          <w:noProof/>
          <w:sz w:val="20"/>
          <w:szCs w:val="20"/>
        </w:rPr>
        <w:t xml:space="preserve">Beidel DC, Turner SM, Sallee FR, </w:t>
      </w:r>
      <w:r w:rsidRPr="00310171">
        <w:rPr>
          <w:rFonts w:ascii="Candara" w:hAnsi="Candara"/>
          <w:i/>
          <w:noProof/>
          <w:sz w:val="20"/>
          <w:szCs w:val="20"/>
        </w:rPr>
        <w:t>et al</w:t>
      </w:r>
      <w:r w:rsidRPr="00310171">
        <w:rPr>
          <w:rFonts w:ascii="Candara" w:hAnsi="Candara"/>
          <w:noProof/>
          <w:sz w:val="20"/>
          <w:szCs w:val="20"/>
        </w:rPr>
        <w:t xml:space="preserve">. SET-C versus fluoxetine in the treatment of childhood social phobia. </w:t>
      </w:r>
      <w:r w:rsidRPr="00310171">
        <w:rPr>
          <w:rFonts w:ascii="Candara" w:hAnsi="Candara"/>
          <w:i/>
          <w:noProof/>
          <w:sz w:val="20"/>
          <w:szCs w:val="20"/>
        </w:rPr>
        <w:t xml:space="preserve">J Am Acad Child Adolesc Psychiatry </w:t>
      </w:r>
      <w:r w:rsidRPr="00310171">
        <w:rPr>
          <w:rFonts w:ascii="Candara" w:hAnsi="Candara"/>
          <w:noProof/>
          <w:sz w:val="20"/>
          <w:szCs w:val="20"/>
        </w:rPr>
        <w:t>2007;46:1622–32. doi:10.1097/chi.0b013e318154bb57</w:t>
      </w:r>
    </w:p>
    <w:p w:rsidR="006E72C7" w:rsidRPr="00310171" w:rsidRDefault="006E72C7" w:rsidP="006E72C7">
      <w:pPr>
        <w:pStyle w:val="EndNoteBibliography"/>
        <w:numPr>
          <w:ilvl w:val="0"/>
          <w:numId w:val="1"/>
        </w:numPr>
        <w:ind w:left="567" w:hanging="567"/>
        <w:rPr>
          <w:rFonts w:ascii="Candara" w:hAnsi="Candara"/>
          <w:noProof/>
          <w:sz w:val="20"/>
          <w:szCs w:val="20"/>
        </w:rPr>
      </w:pPr>
      <w:r w:rsidRPr="00310171">
        <w:rPr>
          <w:rFonts w:ascii="Candara" w:hAnsi="Candara"/>
          <w:noProof/>
          <w:sz w:val="20"/>
          <w:szCs w:val="20"/>
        </w:rPr>
        <w:t xml:space="preserve">Birmaher B, Axelson DA, Monk K, </w:t>
      </w:r>
      <w:r w:rsidRPr="00310171">
        <w:rPr>
          <w:rFonts w:ascii="Candara" w:hAnsi="Candara"/>
          <w:i/>
          <w:noProof/>
          <w:sz w:val="20"/>
          <w:szCs w:val="20"/>
        </w:rPr>
        <w:t>et al</w:t>
      </w:r>
      <w:r w:rsidRPr="00310171">
        <w:rPr>
          <w:rFonts w:ascii="Candara" w:hAnsi="Candara"/>
          <w:noProof/>
          <w:sz w:val="20"/>
          <w:szCs w:val="20"/>
        </w:rPr>
        <w:t xml:space="preserve">. Fluoxetine for the treatment of childhood anxiety disorders. </w:t>
      </w:r>
      <w:r w:rsidRPr="00310171">
        <w:rPr>
          <w:rFonts w:ascii="Candara" w:hAnsi="Candara"/>
          <w:i/>
          <w:noProof/>
          <w:sz w:val="20"/>
          <w:szCs w:val="20"/>
        </w:rPr>
        <w:t xml:space="preserve">J Amer Acad Child Adolesc Psychiatry </w:t>
      </w:r>
      <w:r w:rsidRPr="00310171">
        <w:rPr>
          <w:rFonts w:ascii="Candara" w:hAnsi="Candara"/>
          <w:noProof/>
          <w:sz w:val="20"/>
          <w:szCs w:val="20"/>
        </w:rPr>
        <w:t>2003;42:415–23. doi:10.1097/01.CHI.0000037049.04952.9F</w:t>
      </w:r>
    </w:p>
    <w:p w:rsidR="006E72C7" w:rsidRPr="00310171" w:rsidRDefault="006E72C7" w:rsidP="006E72C7">
      <w:pPr>
        <w:pStyle w:val="EndNoteBibliography"/>
        <w:numPr>
          <w:ilvl w:val="0"/>
          <w:numId w:val="1"/>
        </w:numPr>
        <w:ind w:left="567" w:hanging="567"/>
        <w:rPr>
          <w:rFonts w:ascii="Candara" w:hAnsi="Candara"/>
          <w:noProof/>
          <w:sz w:val="20"/>
          <w:szCs w:val="20"/>
        </w:rPr>
      </w:pPr>
      <w:r w:rsidRPr="00310171">
        <w:rPr>
          <w:rFonts w:ascii="Candara" w:hAnsi="Candara"/>
          <w:noProof/>
          <w:sz w:val="20"/>
          <w:szCs w:val="20"/>
        </w:rPr>
        <w:t xml:space="preserve">Melvin GA, Dudley AL, Gordon MS, </w:t>
      </w:r>
      <w:r w:rsidRPr="00310171">
        <w:rPr>
          <w:rFonts w:ascii="Candara" w:hAnsi="Candara"/>
          <w:i/>
          <w:noProof/>
          <w:sz w:val="20"/>
          <w:szCs w:val="20"/>
        </w:rPr>
        <w:t>et al</w:t>
      </w:r>
      <w:r w:rsidRPr="00310171">
        <w:rPr>
          <w:rFonts w:ascii="Candara" w:hAnsi="Candara"/>
          <w:noProof/>
          <w:sz w:val="20"/>
          <w:szCs w:val="20"/>
        </w:rPr>
        <w:t xml:space="preserve">. Augmenting cognitive behavior therapy for school refusal with fluoxetine: A randomized controlled trial. </w:t>
      </w:r>
      <w:r w:rsidRPr="00310171">
        <w:rPr>
          <w:rFonts w:ascii="Candara" w:hAnsi="Candara"/>
          <w:i/>
          <w:noProof/>
          <w:sz w:val="20"/>
          <w:szCs w:val="20"/>
        </w:rPr>
        <w:t xml:space="preserve">Child Psychiatry Human Dev </w:t>
      </w:r>
      <w:r w:rsidRPr="00310171">
        <w:rPr>
          <w:rFonts w:ascii="Candara" w:hAnsi="Candara"/>
          <w:noProof/>
          <w:sz w:val="20"/>
          <w:szCs w:val="20"/>
        </w:rPr>
        <w:t>2017;48:485–97. doi:10.1007/s10578-016-0675-y</w:t>
      </w:r>
    </w:p>
    <w:p w:rsidR="006E72C7" w:rsidRPr="00310171" w:rsidRDefault="006E72C7" w:rsidP="006E72C7">
      <w:pPr>
        <w:pStyle w:val="EndNoteBibliography"/>
        <w:numPr>
          <w:ilvl w:val="0"/>
          <w:numId w:val="1"/>
        </w:numPr>
        <w:ind w:left="567" w:hanging="567"/>
        <w:rPr>
          <w:rFonts w:ascii="Candara" w:hAnsi="Candara"/>
          <w:noProof/>
          <w:sz w:val="20"/>
          <w:szCs w:val="20"/>
        </w:rPr>
      </w:pPr>
      <w:r w:rsidRPr="00310171">
        <w:rPr>
          <w:rFonts w:ascii="Candara" w:hAnsi="Candara"/>
          <w:noProof/>
          <w:sz w:val="20"/>
          <w:szCs w:val="20"/>
        </w:rPr>
        <w:t xml:space="preserve">Gittelman-Klein R, Klein DF. Controlled imipramine treatment of school phobia. </w:t>
      </w:r>
      <w:r w:rsidRPr="00310171">
        <w:rPr>
          <w:rFonts w:ascii="Candara" w:hAnsi="Candara"/>
          <w:i/>
          <w:noProof/>
          <w:sz w:val="20"/>
          <w:szCs w:val="20"/>
        </w:rPr>
        <w:t xml:space="preserve">Arch Gen Psychiatry </w:t>
      </w:r>
      <w:r w:rsidRPr="00310171">
        <w:rPr>
          <w:rFonts w:ascii="Candara" w:hAnsi="Candara"/>
          <w:noProof/>
          <w:sz w:val="20"/>
          <w:szCs w:val="20"/>
        </w:rPr>
        <w:t>1971</w:t>
      </w:r>
      <w:r w:rsidRPr="00310171">
        <w:rPr>
          <w:rFonts w:ascii="Candara" w:hAnsi="Candara"/>
          <w:i/>
          <w:noProof/>
          <w:sz w:val="20"/>
          <w:szCs w:val="20"/>
        </w:rPr>
        <w:t>;</w:t>
      </w:r>
      <w:r w:rsidRPr="00310171">
        <w:rPr>
          <w:rFonts w:ascii="Candara" w:hAnsi="Candara"/>
          <w:noProof/>
          <w:sz w:val="20"/>
          <w:szCs w:val="20"/>
        </w:rPr>
        <w:t>25:204–7. doi:10.1001/archpsyc.1971.01750150012002</w:t>
      </w:r>
    </w:p>
    <w:p w:rsidR="006E72C7" w:rsidRPr="00310171" w:rsidRDefault="006E72C7" w:rsidP="006E72C7">
      <w:pPr>
        <w:pStyle w:val="EndNoteBibliography"/>
        <w:numPr>
          <w:ilvl w:val="0"/>
          <w:numId w:val="1"/>
        </w:numPr>
        <w:ind w:left="567" w:hanging="567"/>
        <w:rPr>
          <w:rFonts w:ascii="Candara" w:hAnsi="Candara"/>
          <w:noProof/>
          <w:sz w:val="20"/>
          <w:szCs w:val="20"/>
        </w:rPr>
      </w:pPr>
      <w:r w:rsidRPr="00310171">
        <w:rPr>
          <w:rFonts w:ascii="Candara" w:hAnsi="Candara"/>
          <w:noProof/>
          <w:sz w:val="20"/>
          <w:szCs w:val="20"/>
        </w:rPr>
        <w:t xml:space="preserve">Klein RG, Koplewicz HS, Kanner A. Imipramine treatment of children with separation anxiety disorder. </w:t>
      </w:r>
      <w:r w:rsidRPr="00310171">
        <w:rPr>
          <w:rFonts w:ascii="Candara" w:hAnsi="Candara"/>
          <w:i/>
          <w:noProof/>
          <w:sz w:val="20"/>
          <w:szCs w:val="20"/>
        </w:rPr>
        <w:t xml:space="preserve">J Amer Acad Child Adolesc Psychiatry </w:t>
      </w:r>
      <w:r w:rsidRPr="00310171">
        <w:rPr>
          <w:rFonts w:ascii="Candara" w:hAnsi="Candara"/>
          <w:noProof/>
          <w:sz w:val="20"/>
          <w:szCs w:val="20"/>
        </w:rPr>
        <w:t>1992;31:21–8. doi:10.1097/00004583-199201000-00005</w:t>
      </w:r>
    </w:p>
    <w:p w:rsidR="006E72C7" w:rsidRPr="00310171" w:rsidRDefault="006E72C7" w:rsidP="006E72C7">
      <w:pPr>
        <w:pStyle w:val="EndNoteBibliography"/>
        <w:numPr>
          <w:ilvl w:val="0"/>
          <w:numId w:val="1"/>
        </w:numPr>
        <w:ind w:left="567" w:hanging="567"/>
        <w:rPr>
          <w:rFonts w:ascii="Candara" w:hAnsi="Candara"/>
          <w:noProof/>
          <w:sz w:val="20"/>
          <w:szCs w:val="20"/>
        </w:rPr>
      </w:pPr>
      <w:r w:rsidRPr="00310171">
        <w:rPr>
          <w:rFonts w:ascii="Candara" w:hAnsi="Candara"/>
          <w:noProof/>
          <w:sz w:val="20"/>
          <w:szCs w:val="20"/>
        </w:rPr>
        <w:t xml:space="preserve">Wagner KD, Berard R, Stein MB, </w:t>
      </w:r>
      <w:r w:rsidRPr="00310171">
        <w:rPr>
          <w:rFonts w:ascii="Candara" w:hAnsi="Candara"/>
          <w:i/>
          <w:noProof/>
          <w:sz w:val="20"/>
          <w:szCs w:val="20"/>
        </w:rPr>
        <w:t>et al.</w:t>
      </w:r>
      <w:r w:rsidRPr="00310171">
        <w:rPr>
          <w:rFonts w:ascii="Candara" w:hAnsi="Candara"/>
          <w:noProof/>
          <w:sz w:val="20"/>
          <w:szCs w:val="20"/>
        </w:rPr>
        <w:t xml:space="preserve"> A multicenter, randomized, double-blind, placebo-controlled trial of paroxetine in children and adolescents with social anxiety disorder. </w:t>
      </w:r>
      <w:r w:rsidRPr="00310171">
        <w:rPr>
          <w:rFonts w:ascii="Candara" w:hAnsi="Candara"/>
          <w:i/>
          <w:noProof/>
          <w:sz w:val="20"/>
          <w:szCs w:val="20"/>
        </w:rPr>
        <w:t>Arch Gen Psychiatry</w:t>
      </w:r>
      <w:r w:rsidRPr="00310171">
        <w:rPr>
          <w:rFonts w:ascii="Candara" w:hAnsi="Candara"/>
          <w:noProof/>
          <w:sz w:val="20"/>
          <w:szCs w:val="20"/>
        </w:rPr>
        <w:t xml:space="preserve"> 2004;61:1153–62. doi:10.1001/archpsyc.61.11.1153</w:t>
      </w:r>
    </w:p>
    <w:p w:rsidR="006E72C7" w:rsidRPr="00310171" w:rsidRDefault="006E72C7" w:rsidP="006E72C7">
      <w:pPr>
        <w:pStyle w:val="EndNoteBibliography"/>
        <w:numPr>
          <w:ilvl w:val="0"/>
          <w:numId w:val="1"/>
        </w:numPr>
        <w:ind w:left="567" w:hanging="567"/>
        <w:rPr>
          <w:rFonts w:ascii="Candara" w:hAnsi="Candara"/>
          <w:noProof/>
          <w:sz w:val="20"/>
          <w:szCs w:val="20"/>
        </w:rPr>
      </w:pPr>
      <w:r w:rsidRPr="00310171">
        <w:rPr>
          <w:rFonts w:ascii="Candara" w:hAnsi="Candara"/>
          <w:noProof/>
          <w:sz w:val="20"/>
          <w:szCs w:val="20"/>
        </w:rPr>
        <w:t xml:space="preserve">Rynn MA, Siqueland L, Rickels K. Placebo-controlled trial of sertraline in the treatment of children with generalized anxiety disorder. </w:t>
      </w:r>
      <w:r w:rsidRPr="00310171">
        <w:rPr>
          <w:rFonts w:ascii="Candara" w:hAnsi="Candara"/>
          <w:i/>
          <w:noProof/>
          <w:sz w:val="20"/>
          <w:szCs w:val="20"/>
        </w:rPr>
        <w:t>Amer J Psychiatry</w:t>
      </w:r>
      <w:r w:rsidRPr="00310171">
        <w:rPr>
          <w:rFonts w:ascii="Candara" w:hAnsi="Candara"/>
          <w:noProof/>
          <w:sz w:val="20"/>
          <w:szCs w:val="20"/>
        </w:rPr>
        <w:t xml:space="preserve"> 2001;158:2008–14. doi:10.1176/appi.ajp.158.12.2008</w:t>
      </w:r>
    </w:p>
    <w:p w:rsidR="006E72C7" w:rsidRPr="00310171" w:rsidRDefault="006E72C7" w:rsidP="006E72C7">
      <w:pPr>
        <w:pStyle w:val="EndNoteBibliography"/>
        <w:numPr>
          <w:ilvl w:val="0"/>
          <w:numId w:val="1"/>
        </w:numPr>
        <w:ind w:left="567" w:hanging="567"/>
        <w:rPr>
          <w:rFonts w:ascii="Candara" w:hAnsi="Candara"/>
          <w:noProof/>
          <w:sz w:val="20"/>
          <w:szCs w:val="20"/>
        </w:rPr>
      </w:pPr>
      <w:r w:rsidRPr="00310171">
        <w:rPr>
          <w:rFonts w:ascii="Candara" w:hAnsi="Candara"/>
          <w:noProof/>
          <w:sz w:val="20"/>
          <w:szCs w:val="20"/>
        </w:rPr>
        <w:t xml:space="preserve">Walkup JT, Albano AM, Piacentini J, </w:t>
      </w:r>
      <w:r w:rsidRPr="00310171">
        <w:rPr>
          <w:rFonts w:ascii="Candara" w:hAnsi="Candara"/>
          <w:i/>
          <w:noProof/>
          <w:sz w:val="20"/>
          <w:szCs w:val="20"/>
        </w:rPr>
        <w:t>et al</w:t>
      </w:r>
      <w:r w:rsidRPr="00310171">
        <w:rPr>
          <w:rFonts w:ascii="Candara" w:hAnsi="Candara"/>
          <w:noProof/>
          <w:sz w:val="20"/>
          <w:szCs w:val="20"/>
        </w:rPr>
        <w:t xml:space="preserve">. Cognitive behavioral therapy, sertraline, or a combination in childhood anxiety. </w:t>
      </w:r>
      <w:r w:rsidRPr="00310171">
        <w:rPr>
          <w:rFonts w:ascii="Candara" w:hAnsi="Candara"/>
          <w:i/>
          <w:noProof/>
          <w:sz w:val="20"/>
          <w:szCs w:val="20"/>
        </w:rPr>
        <w:t xml:space="preserve">N Engl J Med </w:t>
      </w:r>
      <w:r w:rsidRPr="00310171">
        <w:rPr>
          <w:rFonts w:ascii="Candara" w:hAnsi="Candara"/>
          <w:noProof/>
          <w:sz w:val="20"/>
          <w:szCs w:val="20"/>
        </w:rPr>
        <w:t>2008;359:2753–66. doi:10.1056/NEJMoa0804633</w:t>
      </w:r>
    </w:p>
    <w:p w:rsidR="006E72C7" w:rsidRPr="00310171" w:rsidRDefault="006E72C7" w:rsidP="006E72C7">
      <w:pPr>
        <w:pStyle w:val="EndNoteBibliography"/>
        <w:numPr>
          <w:ilvl w:val="0"/>
          <w:numId w:val="1"/>
        </w:numPr>
        <w:ind w:left="567" w:hanging="567"/>
        <w:rPr>
          <w:rFonts w:ascii="Candara" w:hAnsi="Candara"/>
          <w:noProof/>
          <w:sz w:val="20"/>
          <w:szCs w:val="20"/>
        </w:rPr>
      </w:pPr>
      <w:r w:rsidRPr="00310171">
        <w:rPr>
          <w:rFonts w:ascii="Candara" w:hAnsi="Candara"/>
          <w:noProof/>
          <w:sz w:val="20"/>
          <w:szCs w:val="20"/>
        </w:rPr>
        <w:t xml:space="preserve">March JS, Entusah AR, Rynn M, </w:t>
      </w:r>
      <w:r w:rsidRPr="00310171">
        <w:rPr>
          <w:rFonts w:ascii="Candara" w:hAnsi="Candara"/>
          <w:i/>
          <w:noProof/>
          <w:sz w:val="20"/>
          <w:szCs w:val="20"/>
        </w:rPr>
        <w:t>et al</w:t>
      </w:r>
      <w:r w:rsidRPr="00310171">
        <w:rPr>
          <w:rFonts w:ascii="Candara" w:hAnsi="Candara"/>
          <w:noProof/>
          <w:sz w:val="20"/>
          <w:szCs w:val="20"/>
        </w:rPr>
        <w:t xml:space="preserve">. A randomized controlled trial of venlafaxine ER versus placebo in pediatric social anxiety disorder. </w:t>
      </w:r>
      <w:r w:rsidRPr="00310171">
        <w:rPr>
          <w:rFonts w:ascii="Candara" w:hAnsi="Candara"/>
          <w:i/>
          <w:noProof/>
          <w:sz w:val="20"/>
          <w:szCs w:val="20"/>
        </w:rPr>
        <w:t xml:space="preserve">Biol Psychiatry </w:t>
      </w:r>
      <w:r w:rsidRPr="00310171">
        <w:rPr>
          <w:rFonts w:ascii="Candara" w:hAnsi="Candara"/>
          <w:noProof/>
          <w:sz w:val="20"/>
          <w:szCs w:val="20"/>
        </w:rPr>
        <w:t>2007;62:1149–54. doi:10.1016/j.biopsych.2007.02.025</w:t>
      </w:r>
    </w:p>
    <w:p w:rsidR="006E72C7" w:rsidRPr="00310171" w:rsidRDefault="006E72C7" w:rsidP="006E72C7">
      <w:pPr>
        <w:pStyle w:val="EndNoteBibliography"/>
        <w:numPr>
          <w:ilvl w:val="0"/>
          <w:numId w:val="1"/>
        </w:numPr>
        <w:ind w:left="567" w:hanging="567"/>
        <w:rPr>
          <w:rFonts w:ascii="Candara" w:hAnsi="Candara"/>
          <w:noProof/>
          <w:sz w:val="20"/>
          <w:szCs w:val="20"/>
        </w:rPr>
      </w:pPr>
      <w:r w:rsidRPr="00310171">
        <w:rPr>
          <w:rFonts w:ascii="Candara" w:hAnsi="Candara"/>
          <w:noProof/>
          <w:sz w:val="20"/>
          <w:szCs w:val="20"/>
        </w:rPr>
        <w:t>Arango C, D</w:t>
      </w:r>
      <w:proofErr w:type="spellStart"/>
      <w:r w:rsidRPr="00310171">
        <w:rPr>
          <w:rFonts w:ascii="Candara" w:hAnsi="Candara" w:cs="Times"/>
          <w:iCs/>
          <w:color w:val="0C5F2E"/>
          <w:sz w:val="21"/>
          <w:szCs w:val="21"/>
        </w:rPr>
        <w:t>i</w:t>
      </w:r>
      <w:r w:rsidRPr="00310171">
        <w:rPr>
          <w:rFonts w:ascii="Candara" w:hAnsi="Candara"/>
          <w:noProof/>
          <w:sz w:val="20"/>
          <w:szCs w:val="20"/>
        </w:rPr>
        <w:t>az-Caneja</w:t>
      </w:r>
      <w:proofErr w:type="spellEnd"/>
      <w:r w:rsidRPr="00310171">
        <w:rPr>
          <w:rFonts w:ascii="Candara" w:hAnsi="Candara"/>
          <w:noProof/>
          <w:sz w:val="20"/>
          <w:szCs w:val="20"/>
        </w:rPr>
        <w:t xml:space="preserve"> CM, McGarry PD, </w:t>
      </w:r>
      <w:r w:rsidRPr="00310171">
        <w:rPr>
          <w:rFonts w:ascii="Candara" w:hAnsi="Candara"/>
          <w:i/>
          <w:noProof/>
          <w:sz w:val="20"/>
          <w:szCs w:val="20"/>
        </w:rPr>
        <w:t>et al</w:t>
      </w:r>
      <w:r w:rsidRPr="00310171">
        <w:rPr>
          <w:rFonts w:ascii="Candara" w:hAnsi="Candara"/>
          <w:noProof/>
          <w:sz w:val="20"/>
          <w:szCs w:val="20"/>
        </w:rPr>
        <w:t xml:space="preserve">. Preventive strategies for mental health. </w:t>
      </w:r>
      <w:r w:rsidRPr="00310171">
        <w:rPr>
          <w:rFonts w:ascii="Candara" w:hAnsi="Candara"/>
          <w:i/>
          <w:noProof/>
          <w:sz w:val="20"/>
          <w:szCs w:val="20"/>
        </w:rPr>
        <w:t>Lancet Psychiatry</w:t>
      </w:r>
      <w:r w:rsidRPr="00310171">
        <w:rPr>
          <w:rFonts w:ascii="Candara" w:hAnsi="Candara"/>
          <w:noProof/>
          <w:sz w:val="20"/>
          <w:szCs w:val="20"/>
        </w:rPr>
        <w:t xml:space="preserve"> 2018;5:591–604. doi:10.1016/S2215-0366(18)30057-9</w:t>
      </w:r>
    </w:p>
    <w:p w:rsidR="006E72C7" w:rsidRPr="00310171" w:rsidRDefault="006E72C7" w:rsidP="006E72C7">
      <w:pPr>
        <w:pStyle w:val="EndNoteBibliography"/>
        <w:numPr>
          <w:ilvl w:val="0"/>
          <w:numId w:val="1"/>
        </w:numPr>
        <w:ind w:left="567" w:hanging="567"/>
        <w:rPr>
          <w:rFonts w:ascii="Candara" w:hAnsi="Candara"/>
          <w:noProof/>
          <w:sz w:val="20"/>
          <w:szCs w:val="20"/>
        </w:rPr>
      </w:pPr>
      <w:r w:rsidRPr="00310171">
        <w:rPr>
          <w:rFonts w:ascii="Candara" w:hAnsi="Candara"/>
          <w:noProof/>
          <w:sz w:val="20"/>
          <w:szCs w:val="20"/>
        </w:rPr>
        <w:t xml:space="preserve">Washington State Institute for Public Policy (WSIPP). </w:t>
      </w:r>
      <w:r w:rsidRPr="00310171">
        <w:rPr>
          <w:rFonts w:ascii="Candara" w:hAnsi="Candara"/>
          <w:i/>
          <w:noProof/>
          <w:sz w:val="20"/>
          <w:szCs w:val="20"/>
        </w:rPr>
        <w:t>Benefit-cost results</w:t>
      </w:r>
      <w:r w:rsidRPr="00310171">
        <w:rPr>
          <w:rFonts w:ascii="Candara" w:hAnsi="Candara"/>
          <w:noProof/>
          <w:sz w:val="20"/>
          <w:szCs w:val="20"/>
        </w:rPr>
        <w:t>. Updated 2018 www.wsipp.wa.gov/BenefitCost (accessed Apr 2019).</w:t>
      </w:r>
    </w:p>
    <w:p w:rsidR="006E72C7" w:rsidRPr="00310171" w:rsidRDefault="006E72C7" w:rsidP="006E72C7">
      <w:pPr>
        <w:pStyle w:val="EndNoteBibliography"/>
        <w:numPr>
          <w:ilvl w:val="0"/>
          <w:numId w:val="1"/>
        </w:numPr>
        <w:ind w:left="567" w:hanging="567"/>
        <w:rPr>
          <w:rFonts w:ascii="Candara" w:hAnsi="Candara"/>
          <w:b/>
          <w:color w:val="000000" w:themeColor="text1"/>
          <w:sz w:val="20"/>
          <w:szCs w:val="20"/>
        </w:rPr>
      </w:pPr>
      <w:r w:rsidRPr="00310171">
        <w:rPr>
          <w:rFonts w:ascii="Candara" w:hAnsi="Candara"/>
          <w:noProof/>
          <w:sz w:val="20"/>
          <w:szCs w:val="20"/>
        </w:rPr>
        <w:t xml:space="preserve">Lawrence D, Johnson S, Hafekost J, </w:t>
      </w:r>
      <w:r w:rsidRPr="00310171">
        <w:rPr>
          <w:rFonts w:ascii="Candara" w:hAnsi="Candara"/>
          <w:i/>
          <w:noProof/>
          <w:sz w:val="20"/>
          <w:szCs w:val="20"/>
        </w:rPr>
        <w:t>et al</w:t>
      </w:r>
      <w:r w:rsidRPr="00310171">
        <w:rPr>
          <w:rFonts w:ascii="Candara" w:hAnsi="Candara"/>
          <w:noProof/>
          <w:sz w:val="20"/>
          <w:szCs w:val="20"/>
        </w:rPr>
        <w:t xml:space="preserve">. </w:t>
      </w:r>
      <w:r w:rsidRPr="00310171">
        <w:rPr>
          <w:rFonts w:ascii="Candara" w:hAnsi="Candara"/>
          <w:i/>
          <w:noProof/>
          <w:sz w:val="20"/>
          <w:szCs w:val="20"/>
        </w:rPr>
        <w:t>The mental health of children and adolescents: Report on the second Australian Child and Adolescent Survey of Mental Health and Wellbeing</w:t>
      </w:r>
      <w:r w:rsidRPr="00310171">
        <w:rPr>
          <w:rFonts w:ascii="Candara" w:hAnsi="Candara"/>
          <w:noProof/>
          <w:sz w:val="20"/>
          <w:szCs w:val="20"/>
        </w:rPr>
        <w:t xml:space="preserve">. Canberra 2015. </w:t>
      </w:r>
    </w:p>
    <w:p w:rsidR="00CE536F" w:rsidRDefault="00CE536F"/>
    <w:sectPr w:rsidR="00CE536F" w:rsidSect="001D3689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6AD3"/>
    <w:multiLevelType w:val="hybridMultilevel"/>
    <w:tmpl w:val="CD9EE1F6"/>
    <w:lvl w:ilvl="0" w:tplc="7262A600">
      <w:start w:val="51"/>
      <w:numFmt w:val="decimal"/>
      <w:lvlText w:val="w%1."/>
      <w:lvlJc w:val="left"/>
      <w:pPr>
        <w:ind w:left="851" w:hanging="624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C7"/>
    <w:rsid w:val="000E1207"/>
    <w:rsid w:val="001D3689"/>
    <w:rsid w:val="006E72C7"/>
    <w:rsid w:val="0099552A"/>
    <w:rsid w:val="00CE53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959C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2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US"/>
    </w:rPr>
  </w:style>
  <w:style w:type="paragraph" w:customStyle="1" w:styleId="EndNoteBibliography">
    <w:name w:val="EndNote Bibliography"/>
    <w:basedOn w:val="Normal"/>
    <w:link w:val="EndNoteBibliographyChar"/>
    <w:rsid w:val="006E72C7"/>
    <w:rPr>
      <w:rFonts w:ascii="Calibri" w:eastAsiaTheme="minorHAnsi" w:hAnsi="Calibri" w:cs="Calibri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E72C7"/>
    <w:rPr>
      <w:rFonts w:ascii="Calibri" w:eastAsiaTheme="minorHAnsi" w:hAnsi="Calibri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2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US"/>
    </w:rPr>
  </w:style>
  <w:style w:type="paragraph" w:customStyle="1" w:styleId="EndNoteBibliography">
    <w:name w:val="EndNote Bibliography"/>
    <w:basedOn w:val="Normal"/>
    <w:link w:val="EndNoteBibliographyChar"/>
    <w:rsid w:val="006E72C7"/>
    <w:rPr>
      <w:rFonts w:ascii="Calibri" w:eastAsiaTheme="minorHAnsi" w:hAnsi="Calibri" w:cs="Calibri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E72C7"/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Macintosh Word</Application>
  <DocSecurity>0</DocSecurity>
  <Lines>20</Lines>
  <Paragraphs>5</Paragraphs>
  <ScaleCrop>false</ScaleCrop>
  <Company>Simon Fraser University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Waddell</dc:creator>
  <cp:keywords/>
  <dc:description/>
  <cp:lastModifiedBy>Charlotte Waddell</cp:lastModifiedBy>
  <cp:revision>1</cp:revision>
  <dcterms:created xsi:type="dcterms:W3CDTF">2019-06-20T00:24:00Z</dcterms:created>
  <dcterms:modified xsi:type="dcterms:W3CDTF">2019-06-20T00:25:00Z</dcterms:modified>
</cp:coreProperties>
</file>