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B05C" w14:textId="09B74988" w:rsidR="00142B09" w:rsidRDefault="004F7DC4" w:rsidP="004F7DC4">
      <w:pPr>
        <w:pStyle w:val="NormalList"/>
        <w:rPr>
          <w:lang w:val="en-CA"/>
        </w:rPr>
      </w:pPr>
      <w:bookmarkStart w:id="0" w:name="_GoBack"/>
      <w:bookmarkEnd w:id="0"/>
      <w:r>
        <w:rPr>
          <w:lang w:val="en-CA"/>
        </w:rPr>
        <w:t>Indexed collection of OER for Archaeology 286, organized by the 14 course learning outcomes. Each resource is titled as:</w:t>
      </w:r>
    </w:p>
    <w:p w14:paraId="06750B63" w14:textId="77777777" w:rsidR="004F7DC4" w:rsidRDefault="004F7DC4" w:rsidP="004F7DC4">
      <w:pPr>
        <w:pStyle w:val="NormalList"/>
        <w:rPr>
          <w:lang w:val="en-CA"/>
        </w:rPr>
      </w:pPr>
    </w:p>
    <w:p w14:paraId="25F02B3B" w14:textId="4705312E" w:rsidR="004F7DC4" w:rsidRDefault="004F7DC4" w:rsidP="004F7DC4">
      <w:pPr>
        <w:pStyle w:val="NormalList"/>
        <w:rPr>
          <w:lang w:val="en-CA"/>
        </w:rPr>
      </w:pPr>
      <w:r>
        <w:rPr>
          <w:lang w:val="en-CA"/>
        </w:rPr>
        <w:t xml:space="preserve">Author. </w:t>
      </w:r>
      <w:r>
        <w:rPr>
          <w:i/>
          <w:lang w:val="en-CA"/>
        </w:rPr>
        <w:t>Title</w:t>
      </w:r>
      <w:r>
        <w:rPr>
          <w:lang w:val="en-CA"/>
        </w:rPr>
        <w:t>. Type of resource (length [for film]). Short description (if necessary).</w:t>
      </w:r>
    </w:p>
    <w:p w14:paraId="2D3C9212" w14:textId="3191376C" w:rsidR="004F7DC4" w:rsidRDefault="004F7DC4" w:rsidP="004F7DC4">
      <w:pPr>
        <w:pStyle w:val="NormalList"/>
        <w:rPr>
          <w:lang w:val="en-CA"/>
        </w:rPr>
      </w:pPr>
      <w:r>
        <w:rPr>
          <w:lang w:val="en-CA"/>
        </w:rPr>
        <w:t>url</w:t>
      </w:r>
    </w:p>
    <w:sdt>
      <w:sdtPr>
        <w:rPr>
          <w:rFonts w:ascii="Times" w:eastAsia="Times" w:hAnsi="Times" w:cs="Times New Roman"/>
          <w:b w:val="0"/>
          <w:bCs w:val="0"/>
          <w:color w:val="auto"/>
          <w:sz w:val="24"/>
          <w:szCs w:val="20"/>
        </w:rPr>
        <w:id w:val="1045259986"/>
        <w:docPartObj>
          <w:docPartGallery w:val="Table of Contents"/>
          <w:docPartUnique/>
        </w:docPartObj>
      </w:sdtPr>
      <w:sdtEndPr>
        <w:rPr>
          <w:noProof/>
        </w:rPr>
      </w:sdtEndPr>
      <w:sdtContent>
        <w:p w14:paraId="1CCBE749" w14:textId="39042E54" w:rsidR="004F7DC4" w:rsidRPr="004F7DC4" w:rsidRDefault="004F7DC4">
          <w:pPr>
            <w:pStyle w:val="TOCHeading"/>
            <w:rPr>
              <w:rFonts w:asciiTheme="minorHAnsi" w:hAnsiTheme="minorHAnsi"/>
              <w:color w:val="auto"/>
            </w:rPr>
          </w:pPr>
          <w:r w:rsidRPr="004F7DC4">
            <w:rPr>
              <w:rFonts w:asciiTheme="minorHAnsi" w:hAnsiTheme="minorHAnsi"/>
              <w:color w:val="auto"/>
            </w:rPr>
            <w:t>Table of Contents</w:t>
          </w:r>
        </w:p>
        <w:p w14:paraId="6E1DCEB2" w14:textId="77777777" w:rsidR="007F51BC" w:rsidRDefault="004F7DC4">
          <w:pPr>
            <w:pStyle w:val="TOC1"/>
            <w:tabs>
              <w:tab w:val="right" w:leader="dot" w:pos="8636"/>
            </w:tabs>
            <w:rPr>
              <w:rFonts w:eastAsiaTheme="minorEastAsia" w:cstheme="minorBidi"/>
              <w:b w:val="0"/>
              <w:noProof/>
              <w:lang w:val="en-CA" w:eastAsia="ja-JP"/>
            </w:rPr>
          </w:pPr>
          <w:r>
            <w:rPr>
              <w:b w:val="0"/>
            </w:rPr>
            <w:fldChar w:fldCharType="begin"/>
          </w:r>
          <w:r>
            <w:instrText xml:space="preserve"> TOC \o "1-3" \h \z \u </w:instrText>
          </w:r>
          <w:r>
            <w:rPr>
              <w:b w:val="0"/>
            </w:rPr>
            <w:fldChar w:fldCharType="separate"/>
          </w:r>
          <w:r w:rsidR="007F51BC">
            <w:rPr>
              <w:noProof/>
            </w:rPr>
            <w:t>1. Differentiate among aspects of their own and others’ personal, familial, societal, and national heritage.</w:t>
          </w:r>
          <w:r w:rsidR="007F51BC">
            <w:rPr>
              <w:noProof/>
            </w:rPr>
            <w:tab/>
          </w:r>
          <w:r w:rsidR="007F51BC">
            <w:rPr>
              <w:noProof/>
            </w:rPr>
            <w:fldChar w:fldCharType="begin"/>
          </w:r>
          <w:r w:rsidR="007F51BC">
            <w:rPr>
              <w:noProof/>
            </w:rPr>
            <w:instrText xml:space="preserve"> PAGEREF _Toc346458714 \h </w:instrText>
          </w:r>
          <w:r w:rsidR="007F51BC">
            <w:rPr>
              <w:noProof/>
            </w:rPr>
          </w:r>
          <w:r w:rsidR="007F51BC">
            <w:rPr>
              <w:noProof/>
            </w:rPr>
            <w:fldChar w:fldCharType="separate"/>
          </w:r>
          <w:r w:rsidR="007F51BC">
            <w:rPr>
              <w:noProof/>
            </w:rPr>
            <w:t>3</w:t>
          </w:r>
          <w:r w:rsidR="007F51BC">
            <w:rPr>
              <w:noProof/>
            </w:rPr>
            <w:fldChar w:fldCharType="end"/>
          </w:r>
        </w:p>
        <w:p w14:paraId="088F7169"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Appropriation</w:t>
          </w:r>
          <w:r>
            <w:rPr>
              <w:noProof/>
            </w:rPr>
            <w:tab/>
          </w:r>
          <w:r>
            <w:rPr>
              <w:noProof/>
            </w:rPr>
            <w:fldChar w:fldCharType="begin"/>
          </w:r>
          <w:r>
            <w:rPr>
              <w:noProof/>
            </w:rPr>
            <w:instrText xml:space="preserve"> PAGEREF _Toc346458715 \h </w:instrText>
          </w:r>
          <w:r>
            <w:rPr>
              <w:noProof/>
            </w:rPr>
          </w:r>
          <w:r>
            <w:rPr>
              <w:noProof/>
            </w:rPr>
            <w:fldChar w:fldCharType="separate"/>
          </w:r>
          <w:r>
            <w:rPr>
              <w:noProof/>
            </w:rPr>
            <w:t>3</w:t>
          </w:r>
          <w:r>
            <w:rPr>
              <w:noProof/>
            </w:rPr>
            <w:fldChar w:fldCharType="end"/>
          </w:r>
        </w:p>
        <w:p w14:paraId="01FE8E9B"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Personal Heritage</w:t>
          </w:r>
          <w:r>
            <w:rPr>
              <w:noProof/>
            </w:rPr>
            <w:tab/>
          </w:r>
          <w:r>
            <w:rPr>
              <w:noProof/>
            </w:rPr>
            <w:fldChar w:fldCharType="begin"/>
          </w:r>
          <w:r>
            <w:rPr>
              <w:noProof/>
            </w:rPr>
            <w:instrText xml:space="preserve"> PAGEREF _Toc346458716 \h </w:instrText>
          </w:r>
          <w:r>
            <w:rPr>
              <w:noProof/>
            </w:rPr>
          </w:r>
          <w:r>
            <w:rPr>
              <w:noProof/>
            </w:rPr>
            <w:fldChar w:fldCharType="separate"/>
          </w:r>
          <w:r>
            <w:rPr>
              <w:noProof/>
            </w:rPr>
            <w:t>3</w:t>
          </w:r>
          <w:r>
            <w:rPr>
              <w:noProof/>
            </w:rPr>
            <w:fldChar w:fldCharType="end"/>
          </w:r>
        </w:p>
        <w:p w14:paraId="1DB19266" w14:textId="77777777" w:rsidR="007F51BC" w:rsidRDefault="007F51BC">
          <w:pPr>
            <w:pStyle w:val="TOC2"/>
            <w:tabs>
              <w:tab w:val="right" w:leader="dot" w:pos="8636"/>
            </w:tabs>
            <w:rPr>
              <w:rFonts w:eastAsiaTheme="minorEastAsia" w:cstheme="minorBidi"/>
              <w:b w:val="0"/>
              <w:noProof/>
              <w:sz w:val="24"/>
              <w:szCs w:val="24"/>
              <w:lang w:val="en-CA" w:eastAsia="ja-JP"/>
            </w:rPr>
          </w:pPr>
          <w:r>
            <w:rPr>
              <w:noProof/>
            </w:rPr>
            <w:t>Societal/National Heritage</w:t>
          </w:r>
          <w:r>
            <w:rPr>
              <w:noProof/>
            </w:rPr>
            <w:tab/>
          </w:r>
          <w:r>
            <w:rPr>
              <w:noProof/>
            </w:rPr>
            <w:fldChar w:fldCharType="begin"/>
          </w:r>
          <w:r>
            <w:rPr>
              <w:noProof/>
            </w:rPr>
            <w:instrText xml:space="preserve"> PAGEREF _Toc346458717 \h </w:instrText>
          </w:r>
          <w:r>
            <w:rPr>
              <w:noProof/>
            </w:rPr>
          </w:r>
          <w:r>
            <w:rPr>
              <w:noProof/>
            </w:rPr>
            <w:fldChar w:fldCharType="separate"/>
          </w:r>
          <w:r>
            <w:rPr>
              <w:noProof/>
            </w:rPr>
            <w:t>4</w:t>
          </w:r>
          <w:r>
            <w:rPr>
              <w:noProof/>
            </w:rPr>
            <w:fldChar w:fldCharType="end"/>
          </w:r>
        </w:p>
        <w:p w14:paraId="404A0E7A" w14:textId="77777777" w:rsidR="007F51BC" w:rsidRDefault="007F51BC">
          <w:pPr>
            <w:pStyle w:val="TOC1"/>
            <w:tabs>
              <w:tab w:val="right" w:leader="dot" w:pos="8636"/>
            </w:tabs>
            <w:rPr>
              <w:rFonts w:eastAsiaTheme="minorEastAsia" w:cstheme="minorBidi"/>
              <w:b w:val="0"/>
              <w:noProof/>
              <w:lang w:val="en-CA" w:eastAsia="ja-JP"/>
            </w:rPr>
          </w:pPr>
          <w:r>
            <w:rPr>
              <w:noProof/>
            </w:rPr>
            <w:t>2. Describe the differences among biophysical and sociocultural heritage, tangible and intangible cultural heritage, official/authorised and unauthorized heritage; Apply this categorisation scheme and identify examples of each category.</w:t>
          </w:r>
          <w:r>
            <w:rPr>
              <w:noProof/>
            </w:rPr>
            <w:tab/>
          </w:r>
          <w:r>
            <w:rPr>
              <w:noProof/>
            </w:rPr>
            <w:fldChar w:fldCharType="begin"/>
          </w:r>
          <w:r>
            <w:rPr>
              <w:noProof/>
            </w:rPr>
            <w:instrText xml:space="preserve"> PAGEREF _Toc346458718 \h </w:instrText>
          </w:r>
          <w:r>
            <w:rPr>
              <w:noProof/>
            </w:rPr>
          </w:r>
          <w:r>
            <w:rPr>
              <w:noProof/>
            </w:rPr>
            <w:fldChar w:fldCharType="separate"/>
          </w:r>
          <w:r>
            <w:rPr>
              <w:noProof/>
            </w:rPr>
            <w:t>4</w:t>
          </w:r>
          <w:r>
            <w:rPr>
              <w:noProof/>
            </w:rPr>
            <w:fldChar w:fldCharType="end"/>
          </w:r>
        </w:p>
        <w:p w14:paraId="741A2A5F"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Authorized vs. Unauthorized Heritage</w:t>
          </w:r>
          <w:r>
            <w:rPr>
              <w:noProof/>
            </w:rPr>
            <w:tab/>
          </w:r>
          <w:r>
            <w:rPr>
              <w:noProof/>
            </w:rPr>
            <w:fldChar w:fldCharType="begin"/>
          </w:r>
          <w:r>
            <w:rPr>
              <w:noProof/>
            </w:rPr>
            <w:instrText xml:space="preserve"> PAGEREF _Toc346458719 \h </w:instrText>
          </w:r>
          <w:r>
            <w:rPr>
              <w:noProof/>
            </w:rPr>
          </w:r>
          <w:r>
            <w:rPr>
              <w:noProof/>
            </w:rPr>
            <w:fldChar w:fldCharType="separate"/>
          </w:r>
          <w:r>
            <w:rPr>
              <w:noProof/>
            </w:rPr>
            <w:t>4</w:t>
          </w:r>
          <w:r>
            <w:rPr>
              <w:noProof/>
            </w:rPr>
            <w:fldChar w:fldCharType="end"/>
          </w:r>
        </w:p>
        <w:p w14:paraId="2AD8665D"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Biophysical and Sociocultural heritage</w:t>
          </w:r>
          <w:r>
            <w:rPr>
              <w:noProof/>
            </w:rPr>
            <w:tab/>
          </w:r>
          <w:r>
            <w:rPr>
              <w:noProof/>
            </w:rPr>
            <w:fldChar w:fldCharType="begin"/>
          </w:r>
          <w:r>
            <w:rPr>
              <w:noProof/>
            </w:rPr>
            <w:instrText xml:space="preserve"> PAGEREF _Toc346458720 \h </w:instrText>
          </w:r>
          <w:r>
            <w:rPr>
              <w:noProof/>
            </w:rPr>
          </w:r>
          <w:r>
            <w:rPr>
              <w:noProof/>
            </w:rPr>
            <w:fldChar w:fldCharType="separate"/>
          </w:r>
          <w:r>
            <w:rPr>
              <w:noProof/>
            </w:rPr>
            <w:t>4</w:t>
          </w:r>
          <w:r>
            <w:rPr>
              <w:noProof/>
            </w:rPr>
            <w:fldChar w:fldCharType="end"/>
          </w:r>
        </w:p>
        <w:p w14:paraId="4ADBCE55"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Intangible vs. Tangible</w:t>
          </w:r>
          <w:r>
            <w:rPr>
              <w:noProof/>
            </w:rPr>
            <w:tab/>
          </w:r>
          <w:r>
            <w:rPr>
              <w:noProof/>
            </w:rPr>
            <w:fldChar w:fldCharType="begin"/>
          </w:r>
          <w:r>
            <w:rPr>
              <w:noProof/>
            </w:rPr>
            <w:instrText xml:space="preserve"> PAGEREF _Toc346458721 \h </w:instrText>
          </w:r>
          <w:r>
            <w:rPr>
              <w:noProof/>
            </w:rPr>
          </w:r>
          <w:r>
            <w:rPr>
              <w:noProof/>
            </w:rPr>
            <w:fldChar w:fldCharType="separate"/>
          </w:r>
          <w:r>
            <w:rPr>
              <w:noProof/>
            </w:rPr>
            <w:t>4</w:t>
          </w:r>
          <w:r>
            <w:rPr>
              <w:noProof/>
            </w:rPr>
            <w:fldChar w:fldCharType="end"/>
          </w:r>
        </w:p>
        <w:p w14:paraId="6D8776D5" w14:textId="77777777" w:rsidR="007F51BC" w:rsidRDefault="007F51BC">
          <w:pPr>
            <w:pStyle w:val="TOC1"/>
            <w:tabs>
              <w:tab w:val="right" w:leader="dot" w:pos="8636"/>
            </w:tabs>
            <w:rPr>
              <w:rFonts w:eastAsiaTheme="minorEastAsia" w:cstheme="minorBidi"/>
              <w:b w:val="0"/>
              <w:noProof/>
              <w:lang w:val="en-CA" w:eastAsia="ja-JP"/>
            </w:rPr>
          </w:pPr>
          <w:r>
            <w:rPr>
              <w:noProof/>
            </w:rPr>
            <w:t>3. Explain how their own and others’ values, preferences, and interests play roles in ongoing collective ‘negotiations’ of future economies, cultures, sciences, politics, environmental conditions, etc.</w:t>
          </w:r>
          <w:r>
            <w:rPr>
              <w:noProof/>
            </w:rPr>
            <w:tab/>
          </w:r>
          <w:r>
            <w:rPr>
              <w:noProof/>
            </w:rPr>
            <w:fldChar w:fldCharType="begin"/>
          </w:r>
          <w:r>
            <w:rPr>
              <w:noProof/>
            </w:rPr>
            <w:instrText xml:space="preserve"> PAGEREF _Toc346458722 \h </w:instrText>
          </w:r>
          <w:r>
            <w:rPr>
              <w:noProof/>
            </w:rPr>
          </w:r>
          <w:r>
            <w:rPr>
              <w:noProof/>
            </w:rPr>
            <w:fldChar w:fldCharType="separate"/>
          </w:r>
          <w:r>
            <w:rPr>
              <w:noProof/>
            </w:rPr>
            <w:t>5</w:t>
          </w:r>
          <w:r>
            <w:rPr>
              <w:noProof/>
            </w:rPr>
            <w:fldChar w:fldCharType="end"/>
          </w:r>
        </w:p>
        <w:p w14:paraId="00E6AF10"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Climate Change</w:t>
          </w:r>
          <w:r>
            <w:rPr>
              <w:noProof/>
            </w:rPr>
            <w:tab/>
          </w:r>
          <w:r>
            <w:rPr>
              <w:noProof/>
            </w:rPr>
            <w:fldChar w:fldCharType="begin"/>
          </w:r>
          <w:r>
            <w:rPr>
              <w:noProof/>
            </w:rPr>
            <w:instrText xml:space="preserve"> PAGEREF _Toc346458723 \h </w:instrText>
          </w:r>
          <w:r>
            <w:rPr>
              <w:noProof/>
            </w:rPr>
          </w:r>
          <w:r>
            <w:rPr>
              <w:noProof/>
            </w:rPr>
            <w:fldChar w:fldCharType="separate"/>
          </w:r>
          <w:r>
            <w:rPr>
              <w:noProof/>
            </w:rPr>
            <w:t>5</w:t>
          </w:r>
          <w:r>
            <w:rPr>
              <w:noProof/>
            </w:rPr>
            <w:fldChar w:fldCharType="end"/>
          </w:r>
        </w:p>
        <w:p w14:paraId="2CD698A9"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Development and Resource Extraction</w:t>
          </w:r>
          <w:r>
            <w:rPr>
              <w:noProof/>
            </w:rPr>
            <w:tab/>
          </w:r>
          <w:r>
            <w:rPr>
              <w:noProof/>
            </w:rPr>
            <w:fldChar w:fldCharType="begin"/>
          </w:r>
          <w:r>
            <w:rPr>
              <w:noProof/>
            </w:rPr>
            <w:instrText xml:space="preserve"> PAGEREF _Toc346458724 \h </w:instrText>
          </w:r>
          <w:r>
            <w:rPr>
              <w:noProof/>
            </w:rPr>
          </w:r>
          <w:r>
            <w:rPr>
              <w:noProof/>
            </w:rPr>
            <w:fldChar w:fldCharType="separate"/>
          </w:r>
          <w:r>
            <w:rPr>
              <w:noProof/>
            </w:rPr>
            <w:t>5</w:t>
          </w:r>
          <w:r>
            <w:rPr>
              <w:noProof/>
            </w:rPr>
            <w:fldChar w:fldCharType="end"/>
          </w:r>
        </w:p>
        <w:p w14:paraId="3FAB4671" w14:textId="77777777" w:rsidR="007F51BC" w:rsidRDefault="007F51BC">
          <w:pPr>
            <w:pStyle w:val="TOC1"/>
            <w:tabs>
              <w:tab w:val="right" w:leader="dot" w:pos="8636"/>
            </w:tabs>
            <w:rPr>
              <w:rFonts w:eastAsiaTheme="minorEastAsia" w:cstheme="minorBidi"/>
              <w:b w:val="0"/>
              <w:noProof/>
              <w:lang w:val="en-CA" w:eastAsia="ja-JP"/>
            </w:rPr>
          </w:pPr>
          <w:r>
            <w:rPr>
              <w:noProof/>
            </w:rPr>
            <w:t>4. Compare Western and non-Western conceptions of heritage and practices in heritage stewardship</w:t>
          </w:r>
          <w:r>
            <w:rPr>
              <w:noProof/>
            </w:rPr>
            <w:tab/>
          </w:r>
          <w:r>
            <w:rPr>
              <w:noProof/>
            </w:rPr>
            <w:fldChar w:fldCharType="begin"/>
          </w:r>
          <w:r>
            <w:rPr>
              <w:noProof/>
            </w:rPr>
            <w:instrText xml:space="preserve"> PAGEREF _Toc346458725 \h </w:instrText>
          </w:r>
          <w:r>
            <w:rPr>
              <w:noProof/>
            </w:rPr>
          </w:r>
          <w:r>
            <w:rPr>
              <w:noProof/>
            </w:rPr>
            <w:fldChar w:fldCharType="separate"/>
          </w:r>
          <w:r>
            <w:rPr>
              <w:noProof/>
            </w:rPr>
            <w:t>6</w:t>
          </w:r>
          <w:r>
            <w:rPr>
              <w:noProof/>
            </w:rPr>
            <w:fldChar w:fldCharType="end"/>
          </w:r>
        </w:p>
        <w:p w14:paraId="28BA2120" w14:textId="77777777" w:rsidR="007F51BC" w:rsidRDefault="007F51BC">
          <w:pPr>
            <w:pStyle w:val="TOC2"/>
            <w:tabs>
              <w:tab w:val="right" w:leader="dot" w:pos="8636"/>
            </w:tabs>
            <w:rPr>
              <w:rFonts w:eastAsiaTheme="minorEastAsia" w:cstheme="minorBidi"/>
              <w:b w:val="0"/>
              <w:noProof/>
              <w:sz w:val="24"/>
              <w:szCs w:val="24"/>
              <w:lang w:val="en-CA" w:eastAsia="ja-JP"/>
            </w:rPr>
          </w:pPr>
          <w:r>
            <w:rPr>
              <w:noProof/>
            </w:rPr>
            <w:t>General</w:t>
          </w:r>
          <w:r>
            <w:rPr>
              <w:noProof/>
            </w:rPr>
            <w:tab/>
          </w:r>
          <w:r>
            <w:rPr>
              <w:noProof/>
            </w:rPr>
            <w:fldChar w:fldCharType="begin"/>
          </w:r>
          <w:r>
            <w:rPr>
              <w:noProof/>
            </w:rPr>
            <w:instrText xml:space="preserve"> PAGEREF _Toc346458726 \h </w:instrText>
          </w:r>
          <w:r>
            <w:rPr>
              <w:noProof/>
            </w:rPr>
          </w:r>
          <w:r>
            <w:rPr>
              <w:noProof/>
            </w:rPr>
            <w:fldChar w:fldCharType="separate"/>
          </w:r>
          <w:r>
            <w:rPr>
              <w:noProof/>
            </w:rPr>
            <w:t>6</w:t>
          </w:r>
          <w:r>
            <w:rPr>
              <w:noProof/>
            </w:rPr>
            <w:fldChar w:fldCharType="end"/>
          </w:r>
        </w:p>
        <w:p w14:paraId="0795901C"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Critical Heritage Studies</w:t>
          </w:r>
          <w:r>
            <w:rPr>
              <w:noProof/>
            </w:rPr>
            <w:tab/>
          </w:r>
          <w:r>
            <w:rPr>
              <w:noProof/>
            </w:rPr>
            <w:fldChar w:fldCharType="begin"/>
          </w:r>
          <w:r>
            <w:rPr>
              <w:noProof/>
            </w:rPr>
            <w:instrText xml:space="preserve"> PAGEREF _Toc346458727 \h </w:instrText>
          </w:r>
          <w:r>
            <w:rPr>
              <w:noProof/>
            </w:rPr>
          </w:r>
          <w:r>
            <w:rPr>
              <w:noProof/>
            </w:rPr>
            <w:fldChar w:fldCharType="separate"/>
          </w:r>
          <w:r>
            <w:rPr>
              <w:noProof/>
            </w:rPr>
            <w:t>6</w:t>
          </w:r>
          <w:r>
            <w:rPr>
              <w:noProof/>
            </w:rPr>
            <w:fldChar w:fldCharType="end"/>
          </w:r>
        </w:p>
        <w:p w14:paraId="0FC64097" w14:textId="77777777" w:rsidR="007F51BC" w:rsidRDefault="007F51BC">
          <w:pPr>
            <w:pStyle w:val="TOC2"/>
            <w:tabs>
              <w:tab w:val="right" w:leader="dot" w:pos="8636"/>
            </w:tabs>
            <w:rPr>
              <w:rFonts w:eastAsiaTheme="minorEastAsia" w:cstheme="minorBidi"/>
              <w:b w:val="0"/>
              <w:noProof/>
              <w:sz w:val="24"/>
              <w:szCs w:val="24"/>
              <w:lang w:val="en-CA" w:eastAsia="ja-JP"/>
            </w:rPr>
          </w:pPr>
          <w:r>
            <w:rPr>
              <w:noProof/>
            </w:rPr>
            <w:t>Heritage Values</w:t>
          </w:r>
          <w:r>
            <w:rPr>
              <w:noProof/>
            </w:rPr>
            <w:tab/>
          </w:r>
          <w:r>
            <w:rPr>
              <w:noProof/>
            </w:rPr>
            <w:fldChar w:fldCharType="begin"/>
          </w:r>
          <w:r>
            <w:rPr>
              <w:noProof/>
            </w:rPr>
            <w:instrText xml:space="preserve"> PAGEREF _Toc346458728 \h </w:instrText>
          </w:r>
          <w:r>
            <w:rPr>
              <w:noProof/>
            </w:rPr>
          </w:r>
          <w:r>
            <w:rPr>
              <w:noProof/>
            </w:rPr>
            <w:fldChar w:fldCharType="separate"/>
          </w:r>
          <w:r>
            <w:rPr>
              <w:noProof/>
            </w:rPr>
            <w:t>6</w:t>
          </w:r>
          <w:r>
            <w:rPr>
              <w:noProof/>
            </w:rPr>
            <w:fldChar w:fldCharType="end"/>
          </w:r>
        </w:p>
        <w:p w14:paraId="43A8A018" w14:textId="77777777" w:rsidR="007F51BC" w:rsidRDefault="007F51BC">
          <w:pPr>
            <w:pStyle w:val="TOC1"/>
            <w:tabs>
              <w:tab w:val="right" w:leader="dot" w:pos="8636"/>
            </w:tabs>
            <w:rPr>
              <w:rFonts w:eastAsiaTheme="minorEastAsia" w:cstheme="minorBidi"/>
              <w:b w:val="0"/>
              <w:noProof/>
              <w:lang w:val="en-CA" w:eastAsia="ja-JP"/>
            </w:rPr>
          </w:pPr>
          <w:r>
            <w:rPr>
              <w:noProof/>
            </w:rPr>
            <w:t>5. Describe the institutionalization of Western concepts of heritage on international (e.g., UNESCO), national (e.g., Parks Canada, Canadian Museum of History), and regional scales.</w:t>
          </w:r>
          <w:r>
            <w:rPr>
              <w:noProof/>
            </w:rPr>
            <w:tab/>
          </w:r>
          <w:r>
            <w:rPr>
              <w:noProof/>
            </w:rPr>
            <w:fldChar w:fldCharType="begin"/>
          </w:r>
          <w:r>
            <w:rPr>
              <w:noProof/>
            </w:rPr>
            <w:instrText xml:space="preserve"> PAGEREF _Toc346458729 \h </w:instrText>
          </w:r>
          <w:r>
            <w:rPr>
              <w:noProof/>
            </w:rPr>
          </w:r>
          <w:r>
            <w:rPr>
              <w:noProof/>
            </w:rPr>
            <w:fldChar w:fldCharType="separate"/>
          </w:r>
          <w:r>
            <w:rPr>
              <w:noProof/>
            </w:rPr>
            <w:t>6</w:t>
          </w:r>
          <w:r>
            <w:rPr>
              <w:noProof/>
            </w:rPr>
            <w:fldChar w:fldCharType="end"/>
          </w:r>
        </w:p>
        <w:p w14:paraId="37129E3F"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International</w:t>
          </w:r>
          <w:r>
            <w:rPr>
              <w:noProof/>
            </w:rPr>
            <w:tab/>
          </w:r>
          <w:r>
            <w:rPr>
              <w:noProof/>
            </w:rPr>
            <w:fldChar w:fldCharType="begin"/>
          </w:r>
          <w:r>
            <w:rPr>
              <w:noProof/>
            </w:rPr>
            <w:instrText xml:space="preserve"> PAGEREF _Toc346458730 \h </w:instrText>
          </w:r>
          <w:r>
            <w:rPr>
              <w:noProof/>
            </w:rPr>
          </w:r>
          <w:r>
            <w:rPr>
              <w:noProof/>
            </w:rPr>
            <w:fldChar w:fldCharType="separate"/>
          </w:r>
          <w:r>
            <w:rPr>
              <w:noProof/>
            </w:rPr>
            <w:t>6</w:t>
          </w:r>
          <w:r>
            <w:rPr>
              <w:noProof/>
            </w:rPr>
            <w:fldChar w:fldCharType="end"/>
          </w:r>
        </w:p>
        <w:p w14:paraId="604DB572"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National</w:t>
          </w:r>
          <w:r>
            <w:rPr>
              <w:noProof/>
            </w:rPr>
            <w:tab/>
          </w:r>
          <w:r>
            <w:rPr>
              <w:noProof/>
            </w:rPr>
            <w:fldChar w:fldCharType="begin"/>
          </w:r>
          <w:r>
            <w:rPr>
              <w:noProof/>
            </w:rPr>
            <w:instrText xml:space="preserve"> PAGEREF _Toc346458731 \h </w:instrText>
          </w:r>
          <w:r>
            <w:rPr>
              <w:noProof/>
            </w:rPr>
          </w:r>
          <w:r>
            <w:rPr>
              <w:noProof/>
            </w:rPr>
            <w:fldChar w:fldCharType="separate"/>
          </w:r>
          <w:r>
            <w:rPr>
              <w:noProof/>
            </w:rPr>
            <w:t>7</w:t>
          </w:r>
          <w:r>
            <w:rPr>
              <w:noProof/>
            </w:rPr>
            <w:fldChar w:fldCharType="end"/>
          </w:r>
        </w:p>
        <w:p w14:paraId="2036B919" w14:textId="77777777" w:rsidR="007F51BC" w:rsidRDefault="007F51BC">
          <w:pPr>
            <w:pStyle w:val="TOC2"/>
            <w:tabs>
              <w:tab w:val="right" w:leader="dot" w:pos="8636"/>
            </w:tabs>
            <w:rPr>
              <w:rFonts w:eastAsiaTheme="minorEastAsia" w:cstheme="minorBidi"/>
              <w:b w:val="0"/>
              <w:noProof/>
              <w:sz w:val="24"/>
              <w:szCs w:val="24"/>
              <w:lang w:val="en-CA" w:eastAsia="ja-JP"/>
            </w:rPr>
          </w:pPr>
          <w:r>
            <w:rPr>
              <w:noProof/>
            </w:rPr>
            <w:t>Provincial</w:t>
          </w:r>
          <w:r>
            <w:rPr>
              <w:noProof/>
            </w:rPr>
            <w:tab/>
          </w:r>
          <w:r>
            <w:rPr>
              <w:noProof/>
            </w:rPr>
            <w:fldChar w:fldCharType="begin"/>
          </w:r>
          <w:r>
            <w:rPr>
              <w:noProof/>
            </w:rPr>
            <w:instrText xml:space="preserve"> PAGEREF _Toc346458732 \h </w:instrText>
          </w:r>
          <w:r>
            <w:rPr>
              <w:noProof/>
            </w:rPr>
          </w:r>
          <w:r>
            <w:rPr>
              <w:noProof/>
            </w:rPr>
            <w:fldChar w:fldCharType="separate"/>
          </w:r>
          <w:r>
            <w:rPr>
              <w:noProof/>
            </w:rPr>
            <w:t>7</w:t>
          </w:r>
          <w:r>
            <w:rPr>
              <w:noProof/>
            </w:rPr>
            <w:fldChar w:fldCharType="end"/>
          </w:r>
        </w:p>
        <w:p w14:paraId="6E67B006" w14:textId="77777777" w:rsidR="007F51BC" w:rsidRDefault="007F51BC">
          <w:pPr>
            <w:pStyle w:val="TOC2"/>
            <w:tabs>
              <w:tab w:val="right" w:leader="dot" w:pos="8636"/>
            </w:tabs>
            <w:rPr>
              <w:rFonts w:eastAsiaTheme="minorEastAsia" w:cstheme="minorBidi"/>
              <w:b w:val="0"/>
              <w:noProof/>
              <w:sz w:val="24"/>
              <w:szCs w:val="24"/>
              <w:lang w:val="en-CA" w:eastAsia="ja-JP"/>
            </w:rPr>
          </w:pPr>
          <w:r>
            <w:rPr>
              <w:noProof/>
            </w:rPr>
            <w:t>Local</w:t>
          </w:r>
          <w:r>
            <w:rPr>
              <w:noProof/>
            </w:rPr>
            <w:tab/>
          </w:r>
          <w:r>
            <w:rPr>
              <w:noProof/>
            </w:rPr>
            <w:fldChar w:fldCharType="begin"/>
          </w:r>
          <w:r>
            <w:rPr>
              <w:noProof/>
            </w:rPr>
            <w:instrText xml:space="preserve"> PAGEREF _Toc346458733 \h </w:instrText>
          </w:r>
          <w:r>
            <w:rPr>
              <w:noProof/>
            </w:rPr>
          </w:r>
          <w:r>
            <w:rPr>
              <w:noProof/>
            </w:rPr>
            <w:fldChar w:fldCharType="separate"/>
          </w:r>
          <w:r>
            <w:rPr>
              <w:noProof/>
            </w:rPr>
            <w:t>7</w:t>
          </w:r>
          <w:r>
            <w:rPr>
              <w:noProof/>
            </w:rPr>
            <w:fldChar w:fldCharType="end"/>
          </w:r>
        </w:p>
        <w:p w14:paraId="1AD8BC03" w14:textId="77777777" w:rsidR="007F51BC" w:rsidRDefault="007F51BC">
          <w:pPr>
            <w:pStyle w:val="TOC1"/>
            <w:tabs>
              <w:tab w:val="right" w:leader="dot" w:pos="8636"/>
            </w:tabs>
            <w:rPr>
              <w:rFonts w:eastAsiaTheme="minorEastAsia" w:cstheme="minorBidi"/>
              <w:b w:val="0"/>
              <w:noProof/>
              <w:lang w:val="en-CA" w:eastAsia="ja-JP"/>
            </w:rPr>
          </w:pPr>
          <w:r>
            <w:rPr>
              <w:noProof/>
            </w:rPr>
            <w:t>6. Explain special considerations for engaging First Nations and other non-Western communities in heritage protection, planning, research, and uses.</w:t>
          </w:r>
          <w:r>
            <w:rPr>
              <w:noProof/>
            </w:rPr>
            <w:tab/>
          </w:r>
          <w:r>
            <w:rPr>
              <w:noProof/>
            </w:rPr>
            <w:fldChar w:fldCharType="begin"/>
          </w:r>
          <w:r>
            <w:rPr>
              <w:noProof/>
            </w:rPr>
            <w:instrText xml:space="preserve"> PAGEREF _Toc346458734 \h </w:instrText>
          </w:r>
          <w:r>
            <w:rPr>
              <w:noProof/>
            </w:rPr>
          </w:r>
          <w:r>
            <w:rPr>
              <w:noProof/>
            </w:rPr>
            <w:fldChar w:fldCharType="separate"/>
          </w:r>
          <w:r>
            <w:rPr>
              <w:noProof/>
            </w:rPr>
            <w:t>8</w:t>
          </w:r>
          <w:r>
            <w:rPr>
              <w:noProof/>
            </w:rPr>
            <w:fldChar w:fldCharType="end"/>
          </w:r>
        </w:p>
        <w:p w14:paraId="07B16CE0"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Access</w:t>
          </w:r>
          <w:r>
            <w:rPr>
              <w:noProof/>
            </w:rPr>
            <w:tab/>
          </w:r>
          <w:r>
            <w:rPr>
              <w:noProof/>
            </w:rPr>
            <w:fldChar w:fldCharType="begin"/>
          </w:r>
          <w:r>
            <w:rPr>
              <w:noProof/>
            </w:rPr>
            <w:instrText xml:space="preserve"> PAGEREF _Toc346458735 \h </w:instrText>
          </w:r>
          <w:r>
            <w:rPr>
              <w:noProof/>
            </w:rPr>
          </w:r>
          <w:r>
            <w:rPr>
              <w:noProof/>
            </w:rPr>
            <w:fldChar w:fldCharType="separate"/>
          </w:r>
          <w:r>
            <w:rPr>
              <w:noProof/>
            </w:rPr>
            <w:t>8</w:t>
          </w:r>
          <w:r>
            <w:rPr>
              <w:noProof/>
            </w:rPr>
            <w:fldChar w:fldCharType="end"/>
          </w:r>
        </w:p>
        <w:p w14:paraId="3CAA802D"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Decolonizing Practices and Values</w:t>
          </w:r>
          <w:r>
            <w:rPr>
              <w:noProof/>
            </w:rPr>
            <w:tab/>
          </w:r>
          <w:r>
            <w:rPr>
              <w:noProof/>
            </w:rPr>
            <w:fldChar w:fldCharType="begin"/>
          </w:r>
          <w:r>
            <w:rPr>
              <w:noProof/>
            </w:rPr>
            <w:instrText xml:space="preserve"> PAGEREF _Toc346458736 \h </w:instrText>
          </w:r>
          <w:r>
            <w:rPr>
              <w:noProof/>
            </w:rPr>
          </w:r>
          <w:r>
            <w:rPr>
              <w:noProof/>
            </w:rPr>
            <w:fldChar w:fldCharType="separate"/>
          </w:r>
          <w:r>
            <w:rPr>
              <w:noProof/>
            </w:rPr>
            <w:t>8</w:t>
          </w:r>
          <w:r>
            <w:rPr>
              <w:noProof/>
            </w:rPr>
            <w:fldChar w:fldCharType="end"/>
          </w:r>
        </w:p>
        <w:p w14:paraId="74041E07"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Law</w:t>
          </w:r>
          <w:r>
            <w:rPr>
              <w:noProof/>
            </w:rPr>
            <w:tab/>
          </w:r>
          <w:r>
            <w:rPr>
              <w:noProof/>
            </w:rPr>
            <w:fldChar w:fldCharType="begin"/>
          </w:r>
          <w:r>
            <w:rPr>
              <w:noProof/>
            </w:rPr>
            <w:instrText xml:space="preserve"> PAGEREF _Toc346458737 \h </w:instrText>
          </w:r>
          <w:r>
            <w:rPr>
              <w:noProof/>
            </w:rPr>
          </w:r>
          <w:r>
            <w:rPr>
              <w:noProof/>
            </w:rPr>
            <w:fldChar w:fldCharType="separate"/>
          </w:r>
          <w:r>
            <w:rPr>
              <w:noProof/>
            </w:rPr>
            <w:t>8</w:t>
          </w:r>
          <w:r>
            <w:rPr>
              <w:noProof/>
            </w:rPr>
            <w:fldChar w:fldCharType="end"/>
          </w:r>
        </w:p>
        <w:p w14:paraId="5D00F105"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Collaborative Partnerships</w:t>
          </w:r>
          <w:r>
            <w:rPr>
              <w:noProof/>
            </w:rPr>
            <w:tab/>
          </w:r>
          <w:r>
            <w:rPr>
              <w:noProof/>
            </w:rPr>
            <w:fldChar w:fldCharType="begin"/>
          </w:r>
          <w:r>
            <w:rPr>
              <w:noProof/>
            </w:rPr>
            <w:instrText xml:space="preserve"> PAGEREF _Toc346458738 \h </w:instrText>
          </w:r>
          <w:r>
            <w:rPr>
              <w:noProof/>
            </w:rPr>
          </w:r>
          <w:r>
            <w:rPr>
              <w:noProof/>
            </w:rPr>
            <w:fldChar w:fldCharType="separate"/>
          </w:r>
          <w:r>
            <w:rPr>
              <w:noProof/>
            </w:rPr>
            <w:t>9</w:t>
          </w:r>
          <w:r>
            <w:rPr>
              <w:noProof/>
            </w:rPr>
            <w:fldChar w:fldCharType="end"/>
          </w:r>
        </w:p>
        <w:p w14:paraId="082B3E09"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Repatriation</w:t>
          </w:r>
          <w:r>
            <w:rPr>
              <w:noProof/>
            </w:rPr>
            <w:tab/>
          </w:r>
          <w:r>
            <w:rPr>
              <w:noProof/>
            </w:rPr>
            <w:fldChar w:fldCharType="begin"/>
          </w:r>
          <w:r>
            <w:rPr>
              <w:noProof/>
            </w:rPr>
            <w:instrText xml:space="preserve"> PAGEREF _Toc346458739 \h </w:instrText>
          </w:r>
          <w:r>
            <w:rPr>
              <w:noProof/>
            </w:rPr>
          </w:r>
          <w:r>
            <w:rPr>
              <w:noProof/>
            </w:rPr>
            <w:fldChar w:fldCharType="separate"/>
          </w:r>
          <w:r>
            <w:rPr>
              <w:noProof/>
            </w:rPr>
            <w:t>9</w:t>
          </w:r>
          <w:r>
            <w:rPr>
              <w:noProof/>
            </w:rPr>
            <w:fldChar w:fldCharType="end"/>
          </w:r>
        </w:p>
        <w:p w14:paraId="7DF7A45A" w14:textId="77777777" w:rsidR="007F51BC" w:rsidRDefault="007F51BC">
          <w:pPr>
            <w:pStyle w:val="TOC1"/>
            <w:tabs>
              <w:tab w:val="right" w:leader="dot" w:pos="8636"/>
            </w:tabs>
            <w:rPr>
              <w:rFonts w:eastAsiaTheme="minorEastAsia" w:cstheme="minorBidi"/>
              <w:b w:val="0"/>
              <w:noProof/>
              <w:lang w:val="en-CA" w:eastAsia="ja-JP"/>
            </w:rPr>
          </w:pPr>
          <w:r>
            <w:rPr>
              <w:noProof/>
            </w:rPr>
            <w:lastRenderedPageBreak/>
            <w:t>7. Explain stewardship, preservation, conservation, community engagement and other fundamental ethical tenets in archaeology, museum studies, and related professions.</w:t>
          </w:r>
          <w:r>
            <w:rPr>
              <w:noProof/>
            </w:rPr>
            <w:tab/>
          </w:r>
          <w:r>
            <w:rPr>
              <w:noProof/>
            </w:rPr>
            <w:fldChar w:fldCharType="begin"/>
          </w:r>
          <w:r>
            <w:rPr>
              <w:noProof/>
            </w:rPr>
            <w:instrText xml:space="preserve"> PAGEREF _Toc346458740 \h </w:instrText>
          </w:r>
          <w:r>
            <w:rPr>
              <w:noProof/>
            </w:rPr>
          </w:r>
          <w:r>
            <w:rPr>
              <w:noProof/>
            </w:rPr>
            <w:fldChar w:fldCharType="separate"/>
          </w:r>
          <w:r>
            <w:rPr>
              <w:noProof/>
            </w:rPr>
            <w:t>9</w:t>
          </w:r>
          <w:r>
            <w:rPr>
              <w:noProof/>
            </w:rPr>
            <w:fldChar w:fldCharType="end"/>
          </w:r>
        </w:p>
        <w:p w14:paraId="2068FCAB" w14:textId="77777777" w:rsidR="007F51BC" w:rsidRDefault="007F51BC">
          <w:pPr>
            <w:pStyle w:val="TOC2"/>
            <w:tabs>
              <w:tab w:val="right" w:leader="dot" w:pos="8636"/>
            </w:tabs>
            <w:rPr>
              <w:rFonts w:eastAsiaTheme="minorEastAsia" w:cstheme="minorBidi"/>
              <w:b w:val="0"/>
              <w:noProof/>
              <w:sz w:val="24"/>
              <w:szCs w:val="24"/>
              <w:lang w:val="en-CA" w:eastAsia="ja-JP"/>
            </w:rPr>
          </w:pPr>
          <w:r>
            <w:rPr>
              <w:noProof/>
            </w:rPr>
            <w:t>Archaeology and the Public</w:t>
          </w:r>
          <w:r>
            <w:rPr>
              <w:noProof/>
            </w:rPr>
            <w:tab/>
          </w:r>
          <w:r>
            <w:rPr>
              <w:noProof/>
            </w:rPr>
            <w:fldChar w:fldCharType="begin"/>
          </w:r>
          <w:r>
            <w:rPr>
              <w:noProof/>
            </w:rPr>
            <w:instrText xml:space="preserve"> PAGEREF _Toc346458741 \h </w:instrText>
          </w:r>
          <w:r>
            <w:rPr>
              <w:noProof/>
            </w:rPr>
          </w:r>
          <w:r>
            <w:rPr>
              <w:noProof/>
            </w:rPr>
            <w:fldChar w:fldCharType="separate"/>
          </w:r>
          <w:r>
            <w:rPr>
              <w:noProof/>
            </w:rPr>
            <w:t>9</w:t>
          </w:r>
          <w:r>
            <w:rPr>
              <w:noProof/>
            </w:rPr>
            <w:fldChar w:fldCharType="end"/>
          </w:r>
        </w:p>
        <w:p w14:paraId="76B1FC37"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CRM</w:t>
          </w:r>
          <w:r>
            <w:rPr>
              <w:noProof/>
            </w:rPr>
            <w:tab/>
          </w:r>
          <w:r>
            <w:rPr>
              <w:noProof/>
            </w:rPr>
            <w:fldChar w:fldCharType="begin"/>
          </w:r>
          <w:r>
            <w:rPr>
              <w:noProof/>
            </w:rPr>
            <w:instrText xml:space="preserve"> PAGEREF _Toc346458742 \h </w:instrText>
          </w:r>
          <w:r>
            <w:rPr>
              <w:noProof/>
            </w:rPr>
          </w:r>
          <w:r>
            <w:rPr>
              <w:noProof/>
            </w:rPr>
            <w:fldChar w:fldCharType="separate"/>
          </w:r>
          <w:r>
            <w:rPr>
              <w:noProof/>
            </w:rPr>
            <w:t>9</w:t>
          </w:r>
          <w:r>
            <w:rPr>
              <w:noProof/>
            </w:rPr>
            <w:fldChar w:fldCharType="end"/>
          </w:r>
        </w:p>
        <w:p w14:paraId="2525D0DA"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Heritage Industry</w:t>
          </w:r>
          <w:r>
            <w:rPr>
              <w:noProof/>
            </w:rPr>
            <w:tab/>
          </w:r>
          <w:r>
            <w:rPr>
              <w:noProof/>
            </w:rPr>
            <w:fldChar w:fldCharType="begin"/>
          </w:r>
          <w:r>
            <w:rPr>
              <w:noProof/>
            </w:rPr>
            <w:instrText xml:space="preserve"> PAGEREF _Toc346458743 \h </w:instrText>
          </w:r>
          <w:r>
            <w:rPr>
              <w:noProof/>
            </w:rPr>
          </w:r>
          <w:r>
            <w:rPr>
              <w:noProof/>
            </w:rPr>
            <w:fldChar w:fldCharType="separate"/>
          </w:r>
          <w:r>
            <w:rPr>
              <w:noProof/>
            </w:rPr>
            <w:t>10</w:t>
          </w:r>
          <w:r>
            <w:rPr>
              <w:noProof/>
            </w:rPr>
            <w:fldChar w:fldCharType="end"/>
          </w:r>
        </w:p>
        <w:p w14:paraId="36CA133D"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Looting</w:t>
          </w:r>
          <w:r>
            <w:rPr>
              <w:noProof/>
            </w:rPr>
            <w:tab/>
          </w:r>
          <w:r>
            <w:rPr>
              <w:noProof/>
            </w:rPr>
            <w:fldChar w:fldCharType="begin"/>
          </w:r>
          <w:r>
            <w:rPr>
              <w:noProof/>
            </w:rPr>
            <w:instrText xml:space="preserve"> PAGEREF _Toc346458744 \h </w:instrText>
          </w:r>
          <w:r>
            <w:rPr>
              <w:noProof/>
            </w:rPr>
          </w:r>
          <w:r>
            <w:rPr>
              <w:noProof/>
            </w:rPr>
            <w:fldChar w:fldCharType="separate"/>
          </w:r>
          <w:r>
            <w:rPr>
              <w:noProof/>
            </w:rPr>
            <w:t>10</w:t>
          </w:r>
          <w:r>
            <w:rPr>
              <w:noProof/>
            </w:rPr>
            <w:fldChar w:fldCharType="end"/>
          </w:r>
        </w:p>
        <w:p w14:paraId="0150CF0D" w14:textId="77777777" w:rsidR="007F51BC" w:rsidRDefault="007F51BC">
          <w:pPr>
            <w:pStyle w:val="TOC2"/>
            <w:tabs>
              <w:tab w:val="right" w:leader="dot" w:pos="8636"/>
            </w:tabs>
            <w:rPr>
              <w:rFonts w:eastAsiaTheme="minorEastAsia" w:cstheme="minorBidi"/>
              <w:b w:val="0"/>
              <w:noProof/>
              <w:sz w:val="24"/>
              <w:szCs w:val="24"/>
              <w:lang w:val="en-CA" w:eastAsia="ja-JP"/>
            </w:rPr>
          </w:pPr>
          <w:r w:rsidRPr="0065317E">
            <w:rPr>
              <w:noProof/>
              <w:lang w:val="en-CA"/>
            </w:rPr>
            <w:t>Tourism</w:t>
          </w:r>
          <w:r>
            <w:rPr>
              <w:noProof/>
            </w:rPr>
            <w:tab/>
          </w:r>
          <w:r>
            <w:rPr>
              <w:noProof/>
            </w:rPr>
            <w:fldChar w:fldCharType="begin"/>
          </w:r>
          <w:r>
            <w:rPr>
              <w:noProof/>
            </w:rPr>
            <w:instrText xml:space="preserve"> PAGEREF _Toc346458745 \h </w:instrText>
          </w:r>
          <w:r>
            <w:rPr>
              <w:noProof/>
            </w:rPr>
          </w:r>
          <w:r>
            <w:rPr>
              <w:noProof/>
            </w:rPr>
            <w:fldChar w:fldCharType="separate"/>
          </w:r>
          <w:r>
            <w:rPr>
              <w:noProof/>
            </w:rPr>
            <w:t>10</w:t>
          </w:r>
          <w:r>
            <w:rPr>
              <w:noProof/>
            </w:rPr>
            <w:fldChar w:fldCharType="end"/>
          </w:r>
        </w:p>
        <w:p w14:paraId="1423C891" w14:textId="77777777" w:rsidR="007F51BC" w:rsidRDefault="007F51BC">
          <w:pPr>
            <w:pStyle w:val="TOC1"/>
            <w:tabs>
              <w:tab w:val="right" w:leader="dot" w:pos="8636"/>
            </w:tabs>
            <w:rPr>
              <w:rFonts w:eastAsiaTheme="minorEastAsia" w:cstheme="minorBidi"/>
              <w:b w:val="0"/>
              <w:noProof/>
              <w:lang w:val="en-CA" w:eastAsia="ja-JP"/>
            </w:rPr>
          </w:pPr>
          <w:r>
            <w:rPr>
              <w:noProof/>
            </w:rPr>
            <w:t>8. Collect, organize and analyze information about heritage policies, practices, processes and products.</w:t>
          </w:r>
          <w:r>
            <w:rPr>
              <w:noProof/>
            </w:rPr>
            <w:tab/>
          </w:r>
          <w:r>
            <w:rPr>
              <w:noProof/>
            </w:rPr>
            <w:fldChar w:fldCharType="begin"/>
          </w:r>
          <w:r>
            <w:rPr>
              <w:noProof/>
            </w:rPr>
            <w:instrText xml:space="preserve"> PAGEREF _Toc346458746 \h </w:instrText>
          </w:r>
          <w:r>
            <w:rPr>
              <w:noProof/>
            </w:rPr>
          </w:r>
          <w:r>
            <w:rPr>
              <w:noProof/>
            </w:rPr>
            <w:fldChar w:fldCharType="separate"/>
          </w:r>
          <w:r>
            <w:rPr>
              <w:noProof/>
            </w:rPr>
            <w:t>10</w:t>
          </w:r>
          <w:r>
            <w:rPr>
              <w:noProof/>
            </w:rPr>
            <w:fldChar w:fldCharType="end"/>
          </w:r>
        </w:p>
        <w:p w14:paraId="3BD227E9" w14:textId="77777777" w:rsidR="007F51BC" w:rsidRDefault="007F51BC">
          <w:pPr>
            <w:pStyle w:val="TOC1"/>
            <w:tabs>
              <w:tab w:val="right" w:leader="dot" w:pos="8636"/>
            </w:tabs>
            <w:rPr>
              <w:rFonts w:eastAsiaTheme="minorEastAsia" w:cstheme="minorBidi"/>
              <w:b w:val="0"/>
              <w:noProof/>
              <w:lang w:val="en-CA" w:eastAsia="ja-JP"/>
            </w:rPr>
          </w:pPr>
          <w:r>
            <w:rPr>
              <w:noProof/>
            </w:rPr>
            <w:t>9. Engage students and colleagues in identifying Open Educational Resources (OER) useful in CHM and otherwise improving course structures, processes, and contents.</w:t>
          </w:r>
          <w:r>
            <w:rPr>
              <w:noProof/>
            </w:rPr>
            <w:tab/>
          </w:r>
          <w:r>
            <w:rPr>
              <w:noProof/>
            </w:rPr>
            <w:fldChar w:fldCharType="begin"/>
          </w:r>
          <w:r>
            <w:rPr>
              <w:noProof/>
            </w:rPr>
            <w:instrText xml:space="preserve"> PAGEREF _Toc346458747 \h </w:instrText>
          </w:r>
          <w:r>
            <w:rPr>
              <w:noProof/>
            </w:rPr>
          </w:r>
          <w:r>
            <w:rPr>
              <w:noProof/>
            </w:rPr>
            <w:fldChar w:fldCharType="separate"/>
          </w:r>
          <w:r>
            <w:rPr>
              <w:noProof/>
            </w:rPr>
            <w:t>10</w:t>
          </w:r>
          <w:r>
            <w:rPr>
              <w:noProof/>
            </w:rPr>
            <w:fldChar w:fldCharType="end"/>
          </w:r>
        </w:p>
        <w:p w14:paraId="55749896" w14:textId="48106BCB" w:rsidR="004F7DC4" w:rsidRDefault="004F7DC4">
          <w:r>
            <w:rPr>
              <w:b/>
              <w:bCs/>
              <w:noProof/>
            </w:rPr>
            <w:fldChar w:fldCharType="end"/>
          </w:r>
        </w:p>
      </w:sdtContent>
    </w:sdt>
    <w:p w14:paraId="66863411" w14:textId="77777777" w:rsidR="004F7DC4" w:rsidRPr="004F7DC4" w:rsidRDefault="004F7DC4" w:rsidP="004F7DC4">
      <w:pPr>
        <w:pStyle w:val="NormalList"/>
        <w:rPr>
          <w:lang w:val="en-CA"/>
        </w:rPr>
      </w:pPr>
    </w:p>
    <w:p w14:paraId="61048F37" w14:textId="77777777" w:rsidR="00142B09" w:rsidRDefault="00142B09" w:rsidP="00C2041F">
      <w:pPr>
        <w:pStyle w:val="SectionHeader"/>
        <w:rPr>
          <w:lang w:val="en-CA"/>
        </w:rPr>
      </w:pPr>
    </w:p>
    <w:p w14:paraId="10D7FD14" w14:textId="77777777" w:rsidR="00F53D9B" w:rsidRDefault="00F53D9B">
      <w:pPr>
        <w:rPr>
          <w:rFonts w:asciiTheme="minorHAnsi" w:eastAsiaTheme="majorEastAsia" w:hAnsiTheme="minorHAnsi" w:cstheme="majorBidi"/>
          <w:b/>
          <w:bCs/>
          <w:szCs w:val="32"/>
          <w:lang w:val="en-CA"/>
        </w:rPr>
      </w:pPr>
      <w:r>
        <w:br w:type="page"/>
      </w:r>
    </w:p>
    <w:p w14:paraId="0D8FDC9E" w14:textId="3D6AA72D" w:rsidR="00F53D9B" w:rsidRDefault="00C2041F" w:rsidP="00F53D9B">
      <w:pPr>
        <w:pStyle w:val="BasicHeading1"/>
      </w:pPr>
      <w:bookmarkStart w:id="1" w:name="_Toc346458714"/>
      <w:r>
        <w:lastRenderedPageBreak/>
        <w:t xml:space="preserve">1. </w:t>
      </w:r>
      <w:r w:rsidR="00950A72" w:rsidRPr="007A2EB2">
        <w:t>Differentiate among aspects of their own and others’ personal, familial, societal, and national heritage.</w:t>
      </w:r>
      <w:bookmarkEnd w:id="1"/>
    </w:p>
    <w:p w14:paraId="03CD0F9D" w14:textId="77777777" w:rsidR="00F53D9B" w:rsidRDefault="00F53D9B" w:rsidP="00F53D9B">
      <w:pPr>
        <w:pStyle w:val="BasicHeading2"/>
        <w:rPr>
          <w:lang w:val="en-CA"/>
        </w:rPr>
      </w:pPr>
      <w:bookmarkStart w:id="2" w:name="_Toc346458715"/>
      <w:r>
        <w:rPr>
          <w:lang w:val="en-CA"/>
        </w:rPr>
        <w:t>Appropriation</w:t>
      </w:r>
      <w:bookmarkEnd w:id="2"/>
    </w:p>
    <w:p w14:paraId="665B8A65" w14:textId="29A26362" w:rsidR="00F53D9B" w:rsidRPr="00CB3F95" w:rsidRDefault="00F53D9B" w:rsidP="00F53D9B">
      <w:pPr>
        <w:pStyle w:val="NormalList"/>
        <w:rPr>
          <w:szCs w:val="24"/>
        </w:rPr>
      </w:pPr>
      <w:r>
        <w:rPr>
          <w:szCs w:val="24"/>
        </w:rPr>
        <w:t>IPinCH</w:t>
      </w:r>
      <w:r w:rsidRPr="00CB3F95">
        <w:rPr>
          <w:szCs w:val="24"/>
        </w:rPr>
        <w:t xml:space="preserve">. </w:t>
      </w:r>
      <w:r w:rsidRPr="00CB3F95">
        <w:rPr>
          <w:i/>
          <w:szCs w:val="24"/>
        </w:rPr>
        <w:t>Appropriation and Commodification of Cultural Heritage: Ethical and IP Issues to Consider.</w:t>
      </w:r>
      <w:r w:rsidRPr="00CB3F95">
        <w:rPr>
          <w:szCs w:val="24"/>
        </w:rPr>
        <w:t xml:space="preserve"> </w:t>
      </w:r>
      <w:r>
        <w:rPr>
          <w:szCs w:val="24"/>
        </w:rPr>
        <w:t>Factsheet.</w:t>
      </w:r>
      <w:r w:rsidR="00AA3521">
        <w:rPr>
          <w:szCs w:val="24"/>
        </w:rPr>
        <w:t xml:space="preserve"> </w:t>
      </w:r>
      <w:r w:rsidRPr="00CB3F95">
        <w:rPr>
          <w:szCs w:val="24"/>
        </w:rPr>
        <w:t>http://www.sfu.ca/ipinch/sites/default/files/resources/fact_sheets/ipinch_commodificationfactsheet_final.pdf</w:t>
      </w:r>
    </w:p>
    <w:p w14:paraId="60D91F47" w14:textId="77777777" w:rsidR="00F53D9B" w:rsidRDefault="00F53D9B" w:rsidP="00F53D9B">
      <w:pPr>
        <w:pStyle w:val="NormalList"/>
      </w:pPr>
    </w:p>
    <w:p w14:paraId="0491D7CA" w14:textId="77777777" w:rsidR="00F53D9B" w:rsidRPr="00CB3F95" w:rsidRDefault="00F53D9B" w:rsidP="00F53D9B">
      <w:pPr>
        <w:pStyle w:val="NormalList"/>
      </w:pPr>
      <w:r>
        <w:t>IPinCH.</w:t>
      </w:r>
      <w:r w:rsidRPr="00CB3F95">
        <w:t xml:space="preserve"> </w:t>
      </w:r>
      <w:r w:rsidRPr="00CB3F95">
        <w:rPr>
          <w:i/>
        </w:rPr>
        <w:t>Think Before you Appropriate Guidebook.</w:t>
      </w:r>
      <w:r w:rsidRPr="00CB3F95">
        <w:t xml:space="preserve"> </w:t>
      </w:r>
      <w:r>
        <w:t xml:space="preserve">Guidebook. </w:t>
      </w:r>
      <w:r w:rsidRPr="00CB3F95">
        <w:t>http://www.sfu.ca/ipinch/sites/default/files/resources/teaching_resources/think_before_you_appropriate_jan_2016.pdf</w:t>
      </w:r>
    </w:p>
    <w:p w14:paraId="6A10108F" w14:textId="77777777" w:rsidR="00F53D9B" w:rsidRDefault="00F53D9B" w:rsidP="00F53D9B">
      <w:pPr>
        <w:pStyle w:val="NormalList"/>
        <w:rPr>
          <w:rFonts w:eastAsia="Times New Roman"/>
          <w:szCs w:val="24"/>
          <w:lang w:val="en-CA"/>
        </w:rPr>
      </w:pPr>
    </w:p>
    <w:p w14:paraId="24275D6C" w14:textId="55CB7341" w:rsidR="00F53D9B" w:rsidRPr="00CB3F95" w:rsidRDefault="00F53D9B" w:rsidP="00F53D9B">
      <w:pPr>
        <w:pStyle w:val="NormalList"/>
        <w:rPr>
          <w:rFonts w:eastAsia="Times New Roman"/>
          <w:szCs w:val="24"/>
          <w:lang w:val="en-CA"/>
        </w:rPr>
      </w:pPr>
      <w:r>
        <w:rPr>
          <w:rFonts w:eastAsia="Times New Roman"/>
          <w:szCs w:val="24"/>
          <w:lang w:val="en-CA"/>
        </w:rPr>
        <w:t xml:space="preserve">IPinCH Appropriation (?) of the Month. </w:t>
      </w:r>
      <w:r w:rsidRPr="00CB3F95">
        <w:rPr>
          <w:rFonts w:eastAsia="Times New Roman"/>
          <w:i/>
          <w:szCs w:val="24"/>
          <w:lang w:val="en-CA"/>
        </w:rPr>
        <w:t>An Irishman walks into a bar…</w:t>
      </w:r>
      <w:r w:rsidRPr="00CB3F95">
        <w:rPr>
          <w:rFonts w:eastAsia="Times New Roman"/>
          <w:szCs w:val="24"/>
          <w:lang w:val="en-CA"/>
        </w:rPr>
        <w:t xml:space="preserve"> </w:t>
      </w:r>
      <w:r>
        <w:rPr>
          <w:rFonts w:eastAsia="Times New Roman"/>
          <w:szCs w:val="24"/>
          <w:lang w:val="en-CA"/>
        </w:rPr>
        <w:t xml:space="preserve">Blog post. </w:t>
      </w:r>
      <w:r w:rsidRPr="00CB3F95">
        <w:rPr>
          <w:rFonts w:eastAsia="Times New Roman"/>
          <w:szCs w:val="24"/>
          <w:lang w:val="en-CA"/>
        </w:rPr>
        <w:t>Brings up issues of Irish Culture in North America, including St. Patrick’s Day. Good for thinking of non-indigenous appropriation. http://www.sfu.ca/ipinch/outputs/blog/appropriation-month-irishman-walks-bar/</w:t>
      </w:r>
    </w:p>
    <w:p w14:paraId="1537B5FA" w14:textId="77777777" w:rsidR="00F53D9B" w:rsidRDefault="00F53D9B" w:rsidP="00F53D9B">
      <w:pPr>
        <w:pStyle w:val="NormalList"/>
        <w:rPr>
          <w:rFonts w:eastAsiaTheme="minorEastAsia" w:cs="Arial"/>
          <w:szCs w:val="24"/>
        </w:rPr>
      </w:pPr>
    </w:p>
    <w:p w14:paraId="154D0513" w14:textId="77777777" w:rsidR="00F53D9B" w:rsidRPr="00CB3F95" w:rsidRDefault="00F53D9B" w:rsidP="00F53D9B">
      <w:pPr>
        <w:pStyle w:val="NormalList"/>
        <w:rPr>
          <w:rFonts w:eastAsiaTheme="minorEastAsia" w:cs="Arial"/>
          <w:szCs w:val="24"/>
        </w:rPr>
      </w:pPr>
      <w:r>
        <w:rPr>
          <w:rFonts w:eastAsiaTheme="minorEastAsia" w:cs="Arial"/>
          <w:szCs w:val="24"/>
        </w:rPr>
        <w:t>IPinCH Appropriation (?) of the Month.</w:t>
      </w:r>
      <w:r w:rsidRPr="00CB3F95">
        <w:rPr>
          <w:rFonts w:eastAsiaTheme="minorEastAsia" w:cs="Arial"/>
          <w:szCs w:val="24"/>
        </w:rPr>
        <w:t xml:space="preserve"> </w:t>
      </w:r>
      <w:r w:rsidRPr="00CB3F95">
        <w:rPr>
          <w:rFonts w:eastAsiaTheme="minorEastAsia" w:cs="Arial"/>
          <w:i/>
          <w:szCs w:val="24"/>
        </w:rPr>
        <w:t>“Ilanaaq” – Logo for the 2010 Vancouver Olympic Games</w:t>
      </w:r>
      <w:r w:rsidRPr="00CB3F95">
        <w:rPr>
          <w:rFonts w:eastAsiaTheme="minorEastAsia" w:cs="Arial"/>
          <w:szCs w:val="24"/>
        </w:rPr>
        <w:t xml:space="preserve">. </w:t>
      </w:r>
      <w:r>
        <w:rPr>
          <w:rFonts w:eastAsiaTheme="minorEastAsia" w:cs="Arial"/>
          <w:szCs w:val="24"/>
        </w:rPr>
        <w:t xml:space="preserve">Blog post. </w:t>
      </w:r>
      <w:r w:rsidRPr="00CB3F95">
        <w:rPr>
          <w:rFonts w:eastAsiaTheme="minorEastAsia" w:cs="Arial"/>
          <w:szCs w:val="24"/>
        </w:rPr>
        <w:t>Talks about the issue of the Inukshuk at the Vancouver 2010 Olympics. Good as hopefully most students remember games and close to home issue.</w:t>
      </w:r>
    </w:p>
    <w:p w14:paraId="46C867CB" w14:textId="77777777" w:rsidR="00F53D9B" w:rsidRPr="00CB3F95" w:rsidRDefault="00F53D9B" w:rsidP="00F53D9B">
      <w:pPr>
        <w:pStyle w:val="NormalList"/>
        <w:rPr>
          <w:rFonts w:eastAsia="Times New Roman" w:cs="Arial"/>
          <w:szCs w:val="24"/>
          <w:lang w:val="en-CA"/>
        </w:rPr>
      </w:pPr>
      <w:r w:rsidRPr="00CB3F95">
        <w:rPr>
          <w:rFonts w:eastAsia="Times New Roman" w:cs="Arial"/>
          <w:szCs w:val="24"/>
          <w:lang w:val="en-CA"/>
        </w:rPr>
        <w:t>http://www.sfu.ca/ipinch/outputs/blog/appropriation-month-ilanaaq-logo-2010-vancouver-olympic-games/</w:t>
      </w:r>
    </w:p>
    <w:p w14:paraId="1142B1F0" w14:textId="77777777" w:rsidR="00F53D9B" w:rsidRDefault="00F53D9B" w:rsidP="00F53D9B">
      <w:pPr>
        <w:pStyle w:val="NormalList"/>
        <w:rPr>
          <w:rFonts w:eastAsiaTheme="minorEastAsia" w:cs="Arial"/>
          <w:szCs w:val="24"/>
        </w:rPr>
      </w:pPr>
    </w:p>
    <w:p w14:paraId="0E6D62AF" w14:textId="295605D7" w:rsidR="00F53D9B" w:rsidRPr="00AA3521" w:rsidRDefault="00F53D9B" w:rsidP="00F53D9B">
      <w:pPr>
        <w:pStyle w:val="NormalList"/>
        <w:rPr>
          <w:rFonts w:eastAsiaTheme="minorEastAsia" w:cs="Arial"/>
          <w:szCs w:val="24"/>
        </w:rPr>
      </w:pPr>
      <w:r>
        <w:rPr>
          <w:rFonts w:eastAsiaTheme="minorEastAsia" w:cs="Arial"/>
          <w:szCs w:val="24"/>
        </w:rPr>
        <w:t>IPinCH Appropriation (?) of the Month.</w:t>
      </w:r>
      <w:r w:rsidRPr="00CB3F95">
        <w:rPr>
          <w:rFonts w:eastAsiaTheme="minorEastAsia" w:cs="Arial"/>
          <w:szCs w:val="24"/>
        </w:rPr>
        <w:t xml:space="preserve"> </w:t>
      </w:r>
      <w:r w:rsidRPr="00CB3F95">
        <w:rPr>
          <w:rFonts w:eastAsiaTheme="minorEastAsia" w:cs="Arial"/>
          <w:i/>
          <w:szCs w:val="24"/>
        </w:rPr>
        <w:t>Differentiating "Northwest Coast-style" from Northwest Coast art and design.</w:t>
      </w:r>
      <w:r w:rsidRPr="00CB3F95">
        <w:rPr>
          <w:rFonts w:eastAsiaTheme="minorEastAsia" w:cs="Arial"/>
          <w:szCs w:val="24"/>
        </w:rPr>
        <w:t xml:space="preserve"> </w:t>
      </w:r>
      <w:r>
        <w:rPr>
          <w:rFonts w:eastAsiaTheme="minorEastAsia" w:cs="Arial"/>
          <w:szCs w:val="24"/>
        </w:rPr>
        <w:t xml:space="preserve">Blog post. </w:t>
      </w:r>
      <w:r w:rsidRPr="00CB3F95">
        <w:rPr>
          <w:rFonts w:eastAsiaTheme="minorEastAsia" w:cs="Arial"/>
          <w:szCs w:val="24"/>
        </w:rPr>
        <w:t xml:space="preserve">Talks about Northwest Coast art and issues with appropriation. </w:t>
      </w:r>
      <w:r w:rsidR="00AA3521">
        <w:rPr>
          <w:rFonts w:eastAsiaTheme="minorEastAsia" w:cs="Arial"/>
          <w:szCs w:val="24"/>
        </w:rPr>
        <w:t>Good</w:t>
      </w:r>
      <w:r w:rsidRPr="00CB3F95">
        <w:rPr>
          <w:rFonts w:eastAsiaTheme="minorEastAsia" w:cs="Arial"/>
          <w:szCs w:val="24"/>
        </w:rPr>
        <w:t xml:space="preserve"> issue for students to recognize, especially if they’re not from here. </w:t>
      </w:r>
      <w:r w:rsidRPr="00CB3F95">
        <w:rPr>
          <w:rFonts w:eastAsia="Times New Roman" w:cs="Arial"/>
          <w:szCs w:val="24"/>
          <w:lang w:val="en-CA"/>
        </w:rPr>
        <w:t>http://www.sfu.ca/ipinch/outputs/blog/differentiating-northwest-coast/</w:t>
      </w:r>
    </w:p>
    <w:p w14:paraId="156F822F" w14:textId="77777777" w:rsidR="00F53D9B" w:rsidRDefault="00F53D9B" w:rsidP="00F53D9B">
      <w:pPr>
        <w:pStyle w:val="NormalList"/>
        <w:rPr>
          <w:rFonts w:eastAsiaTheme="minorEastAsia" w:cs="Arial"/>
          <w:szCs w:val="24"/>
        </w:rPr>
      </w:pPr>
    </w:p>
    <w:p w14:paraId="04EC4C31" w14:textId="642AE231" w:rsidR="00F53D9B" w:rsidRPr="00CB3F95" w:rsidRDefault="00F53D9B" w:rsidP="00F53D9B">
      <w:pPr>
        <w:pStyle w:val="NormalList"/>
        <w:rPr>
          <w:rFonts w:eastAsia="Times New Roman" w:cs="Arial"/>
          <w:szCs w:val="24"/>
          <w:lang w:val="en-CA"/>
        </w:rPr>
      </w:pPr>
      <w:r>
        <w:rPr>
          <w:rFonts w:eastAsiaTheme="minorEastAsia" w:cs="Arial"/>
          <w:szCs w:val="24"/>
        </w:rPr>
        <w:t>IPinCH Appropriation (?) of the Month.</w:t>
      </w:r>
      <w:r w:rsidRPr="00CB3F95">
        <w:rPr>
          <w:rFonts w:eastAsiaTheme="minorEastAsia" w:cs="Arial"/>
          <w:szCs w:val="24"/>
        </w:rPr>
        <w:t xml:space="preserve"> </w:t>
      </w:r>
      <w:r w:rsidRPr="00CB3F95">
        <w:rPr>
          <w:rFonts w:eastAsiaTheme="minorEastAsia" w:cs="Arial"/>
          <w:i/>
          <w:szCs w:val="24"/>
        </w:rPr>
        <w:t>First Nation Totem Poles</w:t>
      </w:r>
      <w:r w:rsidRPr="00CB3F95">
        <w:rPr>
          <w:rFonts w:eastAsiaTheme="minorEastAsia" w:cs="Arial"/>
          <w:szCs w:val="24"/>
        </w:rPr>
        <w:t xml:space="preserve">. </w:t>
      </w:r>
      <w:r>
        <w:rPr>
          <w:rFonts w:eastAsiaTheme="minorEastAsia" w:cs="Arial"/>
          <w:szCs w:val="24"/>
        </w:rPr>
        <w:t xml:space="preserve">Blog post. </w:t>
      </w:r>
      <w:r w:rsidRPr="00CB3F95">
        <w:rPr>
          <w:rFonts w:eastAsiaTheme="minorEastAsia" w:cs="Arial"/>
          <w:szCs w:val="24"/>
        </w:rPr>
        <w:t xml:space="preserve">Talks about common issues with appropriating Totem Poles by popular culture. </w:t>
      </w:r>
      <w:r w:rsidRPr="00CB3F95">
        <w:rPr>
          <w:rFonts w:eastAsia="Times New Roman" w:cs="Arial"/>
          <w:szCs w:val="24"/>
          <w:lang w:val="en-CA"/>
        </w:rPr>
        <w:t>http://www.sfu.ca/ipinch/outputs/blog/appropriation-month-first-nation-totem-poles/</w:t>
      </w:r>
    </w:p>
    <w:p w14:paraId="7833A9AC" w14:textId="77777777" w:rsidR="00F53D9B" w:rsidRDefault="00F53D9B" w:rsidP="00F53D9B">
      <w:pPr>
        <w:pStyle w:val="NormalList"/>
        <w:rPr>
          <w:rFonts w:eastAsiaTheme="minorEastAsia" w:cs="Arial"/>
          <w:szCs w:val="24"/>
        </w:rPr>
      </w:pPr>
    </w:p>
    <w:p w14:paraId="4732D2C8" w14:textId="763729FA" w:rsidR="00F53D9B" w:rsidRPr="00F53D9B" w:rsidRDefault="00F53D9B" w:rsidP="00F53D9B">
      <w:pPr>
        <w:pStyle w:val="NormalList"/>
        <w:rPr>
          <w:rFonts w:eastAsia="Times New Roman" w:cs="Arial"/>
          <w:szCs w:val="24"/>
          <w:lang w:val="en-CA"/>
        </w:rPr>
      </w:pPr>
      <w:r>
        <w:rPr>
          <w:rFonts w:eastAsiaTheme="minorEastAsia" w:cs="Arial"/>
          <w:szCs w:val="24"/>
        </w:rPr>
        <w:t>IPinCH Appropriation (?) of the Month.</w:t>
      </w:r>
      <w:r w:rsidRPr="00CB3F95">
        <w:rPr>
          <w:rFonts w:eastAsiaTheme="minorEastAsia" w:cs="Arial"/>
          <w:i/>
          <w:szCs w:val="24"/>
        </w:rPr>
        <w:t xml:space="preserve"> Seven lessons from the Native American sports mascot controversy</w:t>
      </w:r>
      <w:r w:rsidRPr="00CB3F95">
        <w:rPr>
          <w:rFonts w:eastAsiaTheme="minorEastAsia" w:cs="Arial"/>
          <w:szCs w:val="24"/>
        </w:rPr>
        <w:t xml:space="preserve">. </w:t>
      </w:r>
      <w:r>
        <w:rPr>
          <w:rFonts w:eastAsiaTheme="minorEastAsia" w:cs="Arial"/>
          <w:szCs w:val="24"/>
        </w:rPr>
        <w:t xml:space="preserve">Blog post. </w:t>
      </w:r>
      <w:r w:rsidRPr="00CB3F95">
        <w:rPr>
          <w:rFonts w:eastAsiaTheme="minorEastAsia" w:cs="Arial"/>
          <w:szCs w:val="24"/>
        </w:rPr>
        <w:t>Summarizes the issues with Native American names and images in sports teams. G</w:t>
      </w:r>
      <w:r w:rsidR="00AA3521">
        <w:rPr>
          <w:rFonts w:eastAsiaTheme="minorEastAsia" w:cs="Arial"/>
          <w:szCs w:val="24"/>
        </w:rPr>
        <w:t>ood</w:t>
      </w:r>
      <w:r w:rsidRPr="00CB3F95">
        <w:rPr>
          <w:rFonts w:eastAsiaTheme="minorEastAsia" w:cs="Arial"/>
          <w:szCs w:val="24"/>
        </w:rPr>
        <w:t xml:space="preserve"> issue to talk about, as most students </w:t>
      </w:r>
      <w:r w:rsidR="00AA3521">
        <w:rPr>
          <w:rFonts w:eastAsiaTheme="minorEastAsia" w:cs="Arial"/>
          <w:szCs w:val="24"/>
        </w:rPr>
        <w:t xml:space="preserve">should be familiar with issue. </w:t>
      </w:r>
      <w:r w:rsidRPr="00CB3F95">
        <w:rPr>
          <w:rFonts w:eastAsia="Times New Roman" w:cs="Arial"/>
          <w:szCs w:val="24"/>
          <w:lang w:val="en-CA"/>
        </w:rPr>
        <w:t>http://www.sfu.ca/ipinch/outputs/blog/seven-lessons-native-american-sports-mascot-controversy/</w:t>
      </w:r>
    </w:p>
    <w:p w14:paraId="0A4DFE46" w14:textId="0D061F5E" w:rsidR="00306B88" w:rsidRDefault="00F53D9B" w:rsidP="00142B09">
      <w:pPr>
        <w:pStyle w:val="BasicHeading2"/>
        <w:rPr>
          <w:lang w:val="en-CA"/>
        </w:rPr>
      </w:pPr>
      <w:bookmarkStart w:id="3" w:name="_Toc346458716"/>
      <w:r>
        <w:rPr>
          <w:lang w:val="en-CA"/>
        </w:rPr>
        <w:t>Personal Heritage</w:t>
      </w:r>
      <w:bookmarkEnd w:id="3"/>
    </w:p>
    <w:p w14:paraId="6D207062" w14:textId="6EEDB563" w:rsidR="00306B88" w:rsidRDefault="00CB3F95" w:rsidP="00142B09">
      <w:pPr>
        <w:pStyle w:val="NormalList"/>
      </w:pPr>
      <w:r>
        <w:t>TEDx: Cultural Heritage.</w:t>
      </w:r>
      <w:r w:rsidR="00306B88">
        <w:t xml:space="preserve"> </w:t>
      </w:r>
      <w:r w:rsidR="004F7DC4">
        <w:t xml:space="preserve">Film (19:03). </w:t>
      </w:r>
      <w:r w:rsidR="00306B88">
        <w:t xml:space="preserve">A Basic Human Need. Sada Mire talks about her experience as an archaeologist and the importance of cultural heritage. </w:t>
      </w:r>
    </w:p>
    <w:p w14:paraId="10845F35" w14:textId="77777777" w:rsidR="00306B88" w:rsidRDefault="00306B88" w:rsidP="00142B09">
      <w:pPr>
        <w:pStyle w:val="NormalList"/>
      </w:pPr>
      <w:r w:rsidRPr="00306B88">
        <w:t>https://www.youtube.com/watch?v=V4UQYem6Dvc</w:t>
      </w:r>
    </w:p>
    <w:p w14:paraId="3EEE1BAF" w14:textId="77777777" w:rsidR="00F53D9B" w:rsidRDefault="00F53D9B" w:rsidP="00142B09">
      <w:pPr>
        <w:pStyle w:val="NormalList"/>
      </w:pPr>
    </w:p>
    <w:p w14:paraId="4FA8EDCD" w14:textId="63CD9E2F" w:rsidR="00F53D9B" w:rsidRPr="00F53D9B" w:rsidRDefault="00F53D9B" w:rsidP="00142B09">
      <w:pPr>
        <w:pStyle w:val="NormalList"/>
      </w:pPr>
      <w:r>
        <w:t xml:space="preserve">Not Even Past. </w:t>
      </w:r>
      <w:r>
        <w:rPr>
          <w:i/>
        </w:rPr>
        <w:t>Our/stories</w:t>
      </w:r>
      <w:r>
        <w:t xml:space="preserve">. Blog. A blog documenting personal histories </w:t>
      </w:r>
      <w:r w:rsidRPr="00F53D9B">
        <w:t>http://notevenpast.org/ourstories/</w:t>
      </w:r>
    </w:p>
    <w:p w14:paraId="3F9C3181" w14:textId="1DEB4A5F" w:rsidR="00F53D9B" w:rsidRDefault="00F53D9B" w:rsidP="00F53D9B">
      <w:pPr>
        <w:pStyle w:val="BasicHeading2"/>
      </w:pPr>
      <w:bookmarkStart w:id="4" w:name="_Toc346458717"/>
      <w:r>
        <w:lastRenderedPageBreak/>
        <w:t>Societal/National Heritage</w:t>
      </w:r>
      <w:bookmarkEnd w:id="4"/>
    </w:p>
    <w:p w14:paraId="76EA8488" w14:textId="558CBB98" w:rsidR="00F53D9B" w:rsidRDefault="00F53D9B" w:rsidP="00F53D9B">
      <w:pPr>
        <w:pStyle w:val="NormalList"/>
      </w:pPr>
      <w:r>
        <w:t xml:space="preserve">Not Even Past. </w:t>
      </w:r>
      <w:r>
        <w:rPr>
          <w:i/>
        </w:rPr>
        <w:t>Main page</w:t>
      </w:r>
      <w:r>
        <w:t xml:space="preserve">. Blog. A blog focusing on history as a public conversation about the importance of the past for our actions, values, and beliefs in the present. </w:t>
      </w:r>
    </w:p>
    <w:p w14:paraId="13059588" w14:textId="18D2EDAC" w:rsidR="00F53D9B" w:rsidRPr="00F53D9B" w:rsidRDefault="00F53D9B" w:rsidP="00F53D9B">
      <w:pPr>
        <w:pStyle w:val="NormalList"/>
      </w:pPr>
      <w:r w:rsidRPr="00F53D9B">
        <w:t>https://notevenpast.org/category/blog/</w:t>
      </w:r>
    </w:p>
    <w:p w14:paraId="10ACCAAC" w14:textId="77777777" w:rsidR="00950A72" w:rsidRDefault="00C2041F" w:rsidP="00CB3F95">
      <w:pPr>
        <w:pStyle w:val="BasicHeading1"/>
      </w:pPr>
      <w:bookmarkStart w:id="5" w:name="_Toc346458718"/>
      <w:r>
        <w:t xml:space="preserve">2. </w:t>
      </w:r>
      <w:r w:rsidR="00950A72" w:rsidRPr="007A2EB2">
        <w:t>Describe the differences among biophysical and sociocultural heritage, tangible and intangible cultural heritage, official/authorised and unauthorized heritage; Apply this categorisation scheme and identify examples of each category.</w:t>
      </w:r>
      <w:bookmarkEnd w:id="5"/>
    </w:p>
    <w:p w14:paraId="7FE0D68E" w14:textId="77777777" w:rsidR="00F53D9B" w:rsidRDefault="00F53D9B" w:rsidP="00F53D9B">
      <w:pPr>
        <w:pStyle w:val="BasicHeading2"/>
        <w:rPr>
          <w:lang w:val="en-CA"/>
        </w:rPr>
      </w:pPr>
      <w:bookmarkStart w:id="6" w:name="_Toc346458719"/>
      <w:r>
        <w:rPr>
          <w:lang w:val="en-CA"/>
        </w:rPr>
        <w:t>Authorized vs. Unauthorized Heritage</w:t>
      </w:r>
      <w:bookmarkEnd w:id="6"/>
    </w:p>
    <w:p w14:paraId="6F93FB39" w14:textId="77777777" w:rsidR="00F53D9B" w:rsidRDefault="00F53D9B" w:rsidP="00F53D9B">
      <w:pPr>
        <w:pStyle w:val="NormalList"/>
      </w:pPr>
      <w:r>
        <w:t xml:space="preserve">IPinCH. </w:t>
      </w:r>
      <w:r w:rsidRPr="00CB3F95">
        <w:rPr>
          <w:i/>
        </w:rPr>
        <w:t>On First Nations and the Vancouver Olympic Opening Ceremonies</w:t>
      </w:r>
      <w:r>
        <w:t xml:space="preserve">. Film. Mi’kmaq youth leader Ashley Julian talks about her experience performing in the 2010 Olympic Opening Ceremonies in Vancouver, talking about the cultural spectacle of the ceremonies and the Native protest. </w:t>
      </w:r>
    </w:p>
    <w:p w14:paraId="1B199A71" w14:textId="77777777" w:rsidR="00F53D9B" w:rsidRDefault="00F53D9B" w:rsidP="00F53D9B">
      <w:pPr>
        <w:pStyle w:val="NormalList"/>
      </w:pPr>
      <w:r w:rsidRPr="003573BA">
        <w:t>http://www.sfu.ca/ipinch/resources/videos/first-nations-and-vancouver-olympic-opening-ceremonies</w:t>
      </w:r>
    </w:p>
    <w:p w14:paraId="4046A7B5" w14:textId="77777777" w:rsidR="00F53D9B" w:rsidRDefault="00F53D9B" w:rsidP="00F53D9B">
      <w:pPr>
        <w:pStyle w:val="NormalList"/>
      </w:pPr>
    </w:p>
    <w:p w14:paraId="60859638" w14:textId="19E0B81B" w:rsidR="00F53D9B" w:rsidRDefault="00F53D9B" w:rsidP="00F53D9B">
      <w:pPr>
        <w:pStyle w:val="NormalList"/>
      </w:pPr>
      <w:r>
        <w:t xml:space="preserve">Savage Minds. </w:t>
      </w:r>
      <w:r w:rsidRPr="00CB3F95">
        <w:rPr>
          <w:i/>
        </w:rPr>
        <w:t>Reclaiming Detroit: Decolonizing Archaeology in the Postindustrial City</w:t>
      </w:r>
      <w:r>
        <w:t>. Blog post.</w:t>
      </w:r>
      <w:r w:rsidR="00AA3521">
        <w:t xml:space="preserve"> </w:t>
      </w:r>
      <w:r w:rsidRPr="0022207D">
        <w:t>http://savageminds.org/2016/07/05/reclaiming-detroit-decolonizing-archaeology-in-the-postindustrial-city/</w:t>
      </w:r>
    </w:p>
    <w:p w14:paraId="4FE7E075" w14:textId="77777777" w:rsidR="00950A72" w:rsidRDefault="00950A72" w:rsidP="00CB3F95">
      <w:pPr>
        <w:pStyle w:val="BasicHeading2"/>
        <w:rPr>
          <w:lang w:val="en-CA"/>
        </w:rPr>
      </w:pPr>
      <w:bookmarkStart w:id="7" w:name="_Toc346458720"/>
      <w:r>
        <w:rPr>
          <w:lang w:val="en-CA"/>
        </w:rPr>
        <w:t>Biophys</w:t>
      </w:r>
      <w:r w:rsidR="00C2041F">
        <w:rPr>
          <w:lang w:val="en-CA"/>
        </w:rPr>
        <w:t>ical and Sociocultural heritage</w:t>
      </w:r>
      <w:bookmarkEnd w:id="7"/>
    </w:p>
    <w:p w14:paraId="0D9AB648" w14:textId="367FC8F9" w:rsidR="00950A72" w:rsidRDefault="00950A72" w:rsidP="00CB3F95">
      <w:pPr>
        <w:pStyle w:val="NormalList"/>
        <w:rPr>
          <w:lang w:val="en-CA"/>
        </w:rPr>
      </w:pPr>
      <w:r w:rsidRPr="004F7DC4">
        <w:rPr>
          <w:i/>
          <w:lang w:val="en-CA"/>
        </w:rPr>
        <w:t>Image from HRM</w:t>
      </w:r>
      <w:r w:rsidR="00C2041F" w:rsidRPr="004F7DC4">
        <w:rPr>
          <w:i/>
          <w:lang w:val="en-CA"/>
        </w:rPr>
        <w:t xml:space="preserve"> of biophysical and sociocultural heritage</w:t>
      </w:r>
      <w:r w:rsidR="004F7DC4">
        <w:rPr>
          <w:lang w:val="en-CA"/>
        </w:rPr>
        <w:t>. Image.</w:t>
      </w:r>
    </w:p>
    <w:p w14:paraId="3A1443F4" w14:textId="5F4DD06C" w:rsidR="004F7DC4" w:rsidRDefault="004F7DC4" w:rsidP="00CB3F95">
      <w:pPr>
        <w:pStyle w:val="NormalList"/>
        <w:rPr>
          <w:lang w:val="en-CA"/>
        </w:rPr>
      </w:pPr>
      <w:r>
        <w:rPr>
          <w:lang w:val="en-CA"/>
        </w:rPr>
        <w:t>John has image.</w:t>
      </w:r>
    </w:p>
    <w:p w14:paraId="3F2D8C7B" w14:textId="77777777" w:rsidR="00CB3F95" w:rsidRDefault="00CB3F95" w:rsidP="00CB3F95">
      <w:pPr>
        <w:pStyle w:val="NormalList"/>
        <w:rPr>
          <w:lang w:val="en-CA"/>
        </w:rPr>
      </w:pPr>
    </w:p>
    <w:p w14:paraId="034FB077" w14:textId="6882ECB3" w:rsidR="008334D0" w:rsidRDefault="004F7DC4" w:rsidP="00CB3F95">
      <w:pPr>
        <w:pStyle w:val="NormalList"/>
        <w:rPr>
          <w:lang w:val="en-CA"/>
        </w:rPr>
      </w:pPr>
      <w:r>
        <w:rPr>
          <w:lang w:val="en-CA"/>
        </w:rPr>
        <w:t>IPinCH</w:t>
      </w:r>
      <w:r w:rsidR="00CB3F95">
        <w:rPr>
          <w:lang w:val="en-CA"/>
        </w:rPr>
        <w:t>.</w:t>
      </w:r>
      <w:r w:rsidR="008334D0">
        <w:rPr>
          <w:lang w:val="en-CA"/>
        </w:rPr>
        <w:t xml:space="preserve"> </w:t>
      </w:r>
      <w:r w:rsidR="008334D0" w:rsidRPr="00CB3F95">
        <w:rPr>
          <w:i/>
          <w:lang w:val="en-CA"/>
        </w:rPr>
        <w:t>Cultural Heritage: What is it? Why is it important?</w:t>
      </w:r>
      <w:r w:rsidR="008334D0">
        <w:rPr>
          <w:lang w:val="en-CA"/>
        </w:rPr>
        <w:t xml:space="preserve"> </w:t>
      </w:r>
      <w:r>
        <w:rPr>
          <w:lang w:val="en-CA"/>
        </w:rPr>
        <w:t xml:space="preserve">Factsheet. </w:t>
      </w:r>
      <w:r w:rsidR="008334D0" w:rsidRPr="008334D0">
        <w:rPr>
          <w:lang w:val="en-CA"/>
        </w:rPr>
        <w:t>http://www.sfu.ca/ipinch/sites/default/files/resources/fact_sheets/ipinch_chfactsheet_final.pdf</w:t>
      </w:r>
    </w:p>
    <w:p w14:paraId="23318393" w14:textId="77777777" w:rsidR="00950A72" w:rsidRPr="00C2041F" w:rsidRDefault="00C2041F" w:rsidP="00CB3F95">
      <w:pPr>
        <w:pStyle w:val="BasicHeading2"/>
        <w:rPr>
          <w:lang w:val="en-CA"/>
        </w:rPr>
      </w:pPr>
      <w:bookmarkStart w:id="8" w:name="_Toc346458721"/>
      <w:r>
        <w:rPr>
          <w:lang w:val="en-CA"/>
        </w:rPr>
        <w:t>Intangible vs. Tangible</w:t>
      </w:r>
      <w:bookmarkEnd w:id="8"/>
    </w:p>
    <w:p w14:paraId="74B6D162" w14:textId="2CAFFE90" w:rsidR="00CB3F95" w:rsidRDefault="00CB3F95" w:rsidP="00CB3F95">
      <w:pPr>
        <w:pStyle w:val="NormalList"/>
        <w:rPr>
          <w:szCs w:val="24"/>
        </w:rPr>
      </w:pPr>
      <w:r>
        <w:rPr>
          <w:szCs w:val="24"/>
        </w:rPr>
        <w:t xml:space="preserve">Arizona Public Media. </w:t>
      </w:r>
      <w:r>
        <w:rPr>
          <w:i/>
          <w:szCs w:val="24"/>
        </w:rPr>
        <w:t>World City of Gastronomy</w:t>
      </w:r>
      <w:r>
        <w:rPr>
          <w:szCs w:val="24"/>
        </w:rPr>
        <w:t xml:space="preserve">. </w:t>
      </w:r>
      <w:r w:rsidR="004F7DC4">
        <w:rPr>
          <w:szCs w:val="24"/>
        </w:rPr>
        <w:t xml:space="preserve">Film (9:42). </w:t>
      </w:r>
      <w:r w:rsidRPr="00CB3F95">
        <w:rPr>
          <w:szCs w:val="24"/>
          <w:lang w:val="en-CA"/>
        </w:rPr>
        <w:t>In 2015, Tuscon, Arizona was designated as a world city of Gastronomy by UNESCO (the first in North America).  This video explains the meaning and significance behind this designation.</w:t>
      </w:r>
    </w:p>
    <w:p w14:paraId="043922CE" w14:textId="572DD638" w:rsidR="00CB3F95" w:rsidRPr="00CB3F95" w:rsidRDefault="00CB3F95" w:rsidP="00CB3F95">
      <w:pPr>
        <w:pStyle w:val="NormalList"/>
        <w:rPr>
          <w:szCs w:val="24"/>
        </w:rPr>
      </w:pPr>
      <w:r w:rsidRPr="00CB3F95">
        <w:rPr>
          <w:szCs w:val="24"/>
        </w:rPr>
        <w:t>https://www.youtube.com/watch?v=7kupa2EuiF0</w:t>
      </w:r>
    </w:p>
    <w:p w14:paraId="4202ED30" w14:textId="77777777" w:rsidR="00CB3F95" w:rsidRPr="00CB3F95" w:rsidRDefault="00CB3F95" w:rsidP="00CB3F95">
      <w:pPr>
        <w:pStyle w:val="NormalList"/>
        <w:rPr>
          <w:szCs w:val="24"/>
          <w:lang w:val="en-CA"/>
        </w:rPr>
      </w:pPr>
    </w:p>
    <w:p w14:paraId="0BB70524" w14:textId="5CD6E7D6" w:rsidR="00950A72" w:rsidRDefault="00CB3F95" w:rsidP="00CB3F95">
      <w:pPr>
        <w:pStyle w:val="NormalList"/>
        <w:rPr>
          <w:szCs w:val="24"/>
          <w:lang w:val="en-CA"/>
        </w:rPr>
      </w:pPr>
      <w:r>
        <w:rPr>
          <w:rFonts w:cs="Arial"/>
          <w:szCs w:val="24"/>
          <w:lang w:val="en-CA"/>
        </w:rPr>
        <w:t xml:space="preserve">Radio Free Europe. </w:t>
      </w:r>
      <w:r w:rsidR="00950A72" w:rsidRPr="00CB3F95">
        <w:rPr>
          <w:rFonts w:cs="Arial"/>
          <w:i/>
          <w:szCs w:val="24"/>
          <w:lang w:val="en-CA"/>
        </w:rPr>
        <w:t>From Yurts to Kimchi, Protecting the World’s ‘Intangible’ Cultures</w:t>
      </w:r>
      <w:r>
        <w:rPr>
          <w:szCs w:val="24"/>
          <w:lang w:val="en-CA"/>
        </w:rPr>
        <w:t xml:space="preserve">. </w:t>
      </w:r>
      <w:r w:rsidR="004F7DC4">
        <w:rPr>
          <w:szCs w:val="24"/>
          <w:lang w:val="en-CA"/>
        </w:rPr>
        <w:t xml:space="preserve">Film (2:59). </w:t>
      </w:r>
      <w:r w:rsidR="00950A72" w:rsidRPr="00CB3F95">
        <w:rPr>
          <w:szCs w:val="24"/>
          <w:lang w:val="en-CA"/>
        </w:rPr>
        <w:t>A short video showing different examples of intangible herita</w:t>
      </w:r>
      <w:r w:rsidR="004F7DC4">
        <w:rPr>
          <w:szCs w:val="24"/>
          <w:lang w:val="en-CA"/>
        </w:rPr>
        <w:t>ge and the UNESCO convention</w:t>
      </w:r>
      <w:r>
        <w:rPr>
          <w:szCs w:val="24"/>
          <w:lang w:val="en-CA"/>
        </w:rPr>
        <w:t>.</w:t>
      </w:r>
    </w:p>
    <w:p w14:paraId="05521332" w14:textId="5177FC90" w:rsidR="00CB3F95" w:rsidRPr="00CB3F95" w:rsidRDefault="00CB3F95" w:rsidP="00CB3F95">
      <w:pPr>
        <w:pStyle w:val="NormalList"/>
        <w:rPr>
          <w:rFonts w:cs="Lucida Grande"/>
          <w:color w:val="000000"/>
        </w:rPr>
      </w:pPr>
      <w:r w:rsidRPr="00CB3F95">
        <w:rPr>
          <w:rFonts w:cs="Lucida Grande"/>
          <w:color w:val="000000"/>
        </w:rPr>
        <w:t>http://www.rferl.org/content/yurts-to-kimchi-feature/25185227.html</w:t>
      </w:r>
    </w:p>
    <w:p w14:paraId="0320EFD1" w14:textId="77777777" w:rsidR="00CB3F95" w:rsidRPr="00CB3F95" w:rsidRDefault="00CB3F95" w:rsidP="00CB3F95">
      <w:pPr>
        <w:pStyle w:val="NormalList"/>
        <w:rPr>
          <w:szCs w:val="24"/>
          <w:lang w:val="en-CA"/>
        </w:rPr>
      </w:pPr>
    </w:p>
    <w:p w14:paraId="074CE4D6" w14:textId="0D1292FE" w:rsidR="00950A72" w:rsidRDefault="00CB3F95" w:rsidP="00CB3F95">
      <w:pPr>
        <w:pStyle w:val="NormalList"/>
        <w:rPr>
          <w:szCs w:val="24"/>
          <w:lang w:val="en-CA"/>
        </w:rPr>
      </w:pPr>
      <w:r>
        <w:rPr>
          <w:rFonts w:cs="Arial"/>
          <w:szCs w:val="24"/>
          <w:lang w:val="en-CA"/>
        </w:rPr>
        <w:t xml:space="preserve">Australia ICOMOS. </w:t>
      </w:r>
      <w:r w:rsidR="00950A72" w:rsidRPr="00CB3F95">
        <w:rPr>
          <w:rFonts w:cs="Arial"/>
          <w:i/>
          <w:szCs w:val="24"/>
          <w:lang w:val="en-CA"/>
        </w:rPr>
        <w:t>Sue McIntyre-Tamwoy, President ICOMOS International Committee on Intangible Cultural Heritage</w:t>
      </w:r>
      <w:r>
        <w:rPr>
          <w:szCs w:val="24"/>
          <w:lang w:val="en-CA"/>
        </w:rPr>
        <w:t xml:space="preserve">. </w:t>
      </w:r>
      <w:r w:rsidR="004F7DC4">
        <w:rPr>
          <w:szCs w:val="24"/>
          <w:lang w:val="en-CA"/>
        </w:rPr>
        <w:t xml:space="preserve">Film (11:14). </w:t>
      </w:r>
      <w:r w:rsidR="00950A72" w:rsidRPr="00CB3F95">
        <w:rPr>
          <w:szCs w:val="24"/>
          <w:lang w:val="en-CA"/>
        </w:rPr>
        <w:t xml:space="preserve">The opening address to the “Grasping the Intangible at Heritage Places” Symposium presented by the Australia ICOMOS National Scientific Committee on Intangible Cultural Heritage. Very Australian focused but a few minutes of a good explanation on of the Convention on Intangible Cultural Heritage. </w:t>
      </w:r>
    </w:p>
    <w:p w14:paraId="545FB6F7" w14:textId="72182CDC" w:rsidR="00CB3F95" w:rsidRPr="00CB3F95" w:rsidRDefault="00CB3F95" w:rsidP="00CB3F95">
      <w:pPr>
        <w:pStyle w:val="NormalList"/>
        <w:rPr>
          <w:szCs w:val="24"/>
          <w:lang w:val="en-CA"/>
        </w:rPr>
      </w:pPr>
      <w:r w:rsidRPr="00CB3F95">
        <w:rPr>
          <w:rFonts w:cs="Lucida Grande"/>
          <w:color w:val="000000"/>
        </w:rPr>
        <w:lastRenderedPageBreak/>
        <w:t>https://www.youtube.com/watch?v=ZGJSgt_QjmE</w:t>
      </w:r>
    </w:p>
    <w:p w14:paraId="38B726F4" w14:textId="77777777" w:rsidR="00CB3F95" w:rsidRPr="00CB3F95" w:rsidRDefault="00CB3F95" w:rsidP="00CB3F95">
      <w:pPr>
        <w:pStyle w:val="NormalList"/>
        <w:rPr>
          <w:szCs w:val="24"/>
          <w:lang w:val="en-CA"/>
        </w:rPr>
      </w:pPr>
    </w:p>
    <w:p w14:paraId="721CAD87" w14:textId="5A77291A" w:rsidR="00CB3F95" w:rsidRDefault="00CB3F95" w:rsidP="00CB3F95">
      <w:pPr>
        <w:pStyle w:val="NormalList"/>
        <w:rPr>
          <w:szCs w:val="24"/>
        </w:rPr>
      </w:pPr>
      <w:r>
        <w:rPr>
          <w:szCs w:val="24"/>
        </w:rPr>
        <w:t>IPinCH.</w:t>
      </w:r>
      <w:r w:rsidR="008334D0" w:rsidRPr="00CB3F95">
        <w:rPr>
          <w:szCs w:val="24"/>
        </w:rPr>
        <w:t xml:space="preserve"> </w:t>
      </w:r>
      <w:r w:rsidR="008334D0" w:rsidRPr="00CB3F95">
        <w:rPr>
          <w:i/>
          <w:szCs w:val="24"/>
        </w:rPr>
        <w:t>Why Heritage is Not Just About Things</w:t>
      </w:r>
      <w:r w:rsidR="008334D0" w:rsidRPr="00CB3F95">
        <w:rPr>
          <w:szCs w:val="24"/>
        </w:rPr>
        <w:t xml:space="preserve">. </w:t>
      </w:r>
      <w:r w:rsidR="00F53D9B">
        <w:rPr>
          <w:szCs w:val="24"/>
        </w:rPr>
        <w:t xml:space="preserve">Transcript of film. </w:t>
      </w:r>
      <w:r w:rsidR="008334D0" w:rsidRPr="00CB3F95">
        <w:rPr>
          <w:szCs w:val="24"/>
        </w:rPr>
        <w:t xml:space="preserve">George Nicholas’ TEDx talk on TEK and intangible heritage. </w:t>
      </w:r>
    </w:p>
    <w:p w14:paraId="6AD402DB" w14:textId="77777777" w:rsidR="004F7DC4" w:rsidRDefault="004F7DC4" w:rsidP="004F7DC4">
      <w:pPr>
        <w:pStyle w:val="NormalList"/>
      </w:pPr>
      <w:r w:rsidRPr="004F7DC4">
        <w:t>http://www.sfu.ca/ipinch/outputs/blog/why-heritage-not-just-about-things-tedx-talk-yellowknife-nwt/</w:t>
      </w:r>
    </w:p>
    <w:p w14:paraId="1CF02040" w14:textId="77777777" w:rsidR="00F53D9B" w:rsidRDefault="00F53D9B" w:rsidP="004F7DC4">
      <w:pPr>
        <w:pStyle w:val="NormalList"/>
      </w:pPr>
    </w:p>
    <w:p w14:paraId="08FB247B" w14:textId="232ED33B" w:rsidR="00F53D9B" w:rsidRDefault="00F53D9B" w:rsidP="004F7DC4">
      <w:pPr>
        <w:pStyle w:val="NormalList"/>
      </w:pPr>
      <w:r>
        <w:t xml:space="preserve">Play the Past. </w:t>
      </w:r>
      <w:r>
        <w:rPr>
          <w:i/>
        </w:rPr>
        <w:t>Main page</w:t>
      </w:r>
      <w:r>
        <w:t xml:space="preserve">. Blog. Explores the intersection of cultural heritage and games/meaningful play. </w:t>
      </w:r>
    </w:p>
    <w:p w14:paraId="05FF0350" w14:textId="40DBD3D2" w:rsidR="00F53D9B" w:rsidRPr="00F53D9B" w:rsidRDefault="00F53D9B" w:rsidP="004F7DC4">
      <w:pPr>
        <w:pStyle w:val="NormalList"/>
        <w:rPr>
          <w:bCs/>
        </w:rPr>
      </w:pPr>
      <w:r w:rsidRPr="00F53D9B">
        <w:rPr>
          <w:bCs/>
        </w:rPr>
        <w:t>http://www.playthepast.org</w:t>
      </w:r>
    </w:p>
    <w:p w14:paraId="14C3ED63" w14:textId="77777777" w:rsidR="00950A72" w:rsidRDefault="00C2041F" w:rsidP="00CB3F95">
      <w:pPr>
        <w:pStyle w:val="BasicHeading1"/>
      </w:pPr>
      <w:bookmarkStart w:id="9" w:name="_Toc346458722"/>
      <w:r>
        <w:t xml:space="preserve">3. </w:t>
      </w:r>
      <w:r w:rsidR="00950A72" w:rsidRPr="00C2041F">
        <w:t>Explain how their own and others’ values, preferences, and interests play roles in ongoing collective ‘negotiations’ of future economies, cultures, sciences, politics, environmental conditions, etc.</w:t>
      </w:r>
      <w:bookmarkEnd w:id="9"/>
      <w:r w:rsidR="00950A72" w:rsidRPr="00C2041F">
        <w:t xml:space="preserve"> </w:t>
      </w:r>
    </w:p>
    <w:p w14:paraId="071A277B" w14:textId="26594767" w:rsidR="00AA3521" w:rsidRPr="00C2041F" w:rsidRDefault="00AA3521" w:rsidP="00AA3521">
      <w:pPr>
        <w:pStyle w:val="NormalList"/>
      </w:pPr>
      <w:r>
        <w:t xml:space="preserve">Gitxsan Government Commission. </w:t>
      </w:r>
      <w:r w:rsidRPr="00AA3521">
        <w:rPr>
          <w:i/>
        </w:rPr>
        <w:t>Exploring Gitxsan Wellness</w:t>
      </w:r>
      <w:r>
        <w:t xml:space="preserve">. Film (10:16). Short video identifying key concepts in being well. </w:t>
      </w:r>
      <w:r w:rsidRPr="00AA3521">
        <w:t>https://www.youtube.com/watch?v=_AHy9gAVuz8</w:t>
      </w:r>
      <w:r>
        <w:t>.</w:t>
      </w:r>
    </w:p>
    <w:p w14:paraId="3B7699E6" w14:textId="77777777" w:rsidR="00950A72" w:rsidRDefault="00C2041F" w:rsidP="00CB3F95">
      <w:pPr>
        <w:pStyle w:val="BasicHeading2"/>
        <w:rPr>
          <w:lang w:val="en-CA"/>
        </w:rPr>
      </w:pPr>
      <w:bookmarkStart w:id="10" w:name="_Toc346458723"/>
      <w:r>
        <w:rPr>
          <w:lang w:val="en-CA"/>
        </w:rPr>
        <w:t>Climate Change</w:t>
      </w:r>
      <w:bookmarkEnd w:id="10"/>
    </w:p>
    <w:p w14:paraId="4FFAE977" w14:textId="1051D0F4" w:rsidR="00CB77CB" w:rsidRPr="004F7DC4" w:rsidRDefault="00CB3F95" w:rsidP="00CB3F95">
      <w:pPr>
        <w:pStyle w:val="NormalList"/>
        <w:rPr>
          <w:lang w:val="en-CA"/>
        </w:rPr>
      </w:pPr>
      <w:r>
        <w:rPr>
          <w:lang w:val="en-CA"/>
        </w:rPr>
        <w:t>Heritage Calling.</w:t>
      </w:r>
      <w:r w:rsidR="00CB77CB">
        <w:rPr>
          <w:lang w:val="en-CA"/>
        </w:rPr>
        <w:t xml:space="preserve"> </w:t>
      </w:r>
      <w:r w:rsidR="00CB77CB" w:rsidRPr="00CB3F95">
        <w:rPr>
          <w:i/>
          <w:lang w:val="en-CA"/>
        </w:rPr>
        <w:t>Discovered by Disaster: 6 Astounding Archaeological Finds from Environmental Change</w:t>
      </w:r>
      <w:r>
        <w:rPr>
          <w:i/>
          <w:lang w:val="en-CA"/>
        </w:rPr>
        <w:t>.</w:t>
      </w:r>
      <w:r w:rsidR="004F7DC4">
        <w:rPr>
          <w:i/>
          <w:lang w:val="en-CA"/>
        </w:rPr>
        <w:t xml:space="preserve"> </w:t>
      </w:r>
      <w:r w:rsidR="004F7DC4">
        <w:rPr>
          <w:lang w:val="en-CA"/>
        </w:rPr>
        <w:t>Blog post.</w:t>
      </w:r>
    </w:p>
    <w:p w14:paraId="67DB5D0F" w14:textId="77777777" w:rsidR="00CB77CB" w:rsidRDefault="00CB77CB" w:rsidP="00CB3F95">
      <w:pPr>
        <w:pStyle w:val="NormalList"/>
        <w:rPr>
          <w:lang w:val="en-CA"/>
        </w:rPr>
      </w:pPr>
      <w:r w:rsidRPr="00CB77CB">
        <w:rPr>
          <w:lang w:val="en-CA"/>
        </w:rPr>
        <w:t>https://heritagecalling.com/2016/07/18/discovered-by-disaster-6-astounding-archaeological-finds-from-environmental-change/</w:t>
      </w:r>
    </w:p>
    <w:p w14:paraId="194793F9" w14:textId="77777777" w:rsidR="00D06E7F" w:rsidRDefault="00D06E7F" w:rsidP="00CB3F95">
      <w:pPr>
        <w:pStyle w:val="NormalList"/>
        <w:rPr>
          <w:lang w:val="en-CA"/>
        </w:rPr>
      </w:pPr>
    </w:p>
    <w:p w14:paraId="6A047233" w14:textId="18BD398E" w:rsidR="00D06E7F" w:rsidRDefault="00D06E7F" w:rsidP="00CB3F95">
      <w:pPr>
        <w:pStyle w:val="NormalList"/>
        <w:rPr>
          <w:lang w:val="en-CA"/>
        </w:rPr>
      </w:pPr>
      <w:r>
        <w:rPr>
          <w:lang w:val="en-CA"/>
        </w:rPr>
        <w:t xml:space="preserve">UNESCO. </w:t>
      </w:r>
      <w:r>
        <w:rPr>
          <w:i/>
          <w:lang w:val="en-CA"/>
        </w:rPr>
        <w:t>Climate Change and World Heritage</w:t>
      </w:r>
      <w:r>
        <w:rPr>
          <w:lang w:val="en-CA"/>
        </w:rPr>
        <w:t xml:space="preserve">. Webpage and reports. </w:t>
      </w:r>
    </w:p>
    <w:p w14:paraId="422B7891" w14:textId="2A91ED7E" w:rsidR="00D06E7F" w:rsidRDefault="00D06E7F" w:rsidP="00CB3F95">
      <w:pPr>
        <w:pStyle w:val="NormalList"/>
        <w:rPr>
          <w:lang w:val="en-CA"/>
        </w:rPr>
      </w:pPr>
      <w:r w:rsidRPr="00D06E7F">
        <w:rPr>
          <w:lang w:val="en-CA"/>
        </w:rPr>
        <w:t>http://whc.unesco.org/en/climatechange/</w:t>
      </w:r>
    </w:p>
    <w:p w14:paraId="4E6CE299" w14:textId="77777777" w:rsidR="00824D36" w:rsidRDefault="00824D36" w:rsidP="00CB3F95">
      <w:pPr>
        <w:pStyle w:val="NormalList"/>
        <w:rPr>
          <w:lang w:val="en-CA"/>
        </w:rPr>
      </w:pPr>
    </w:p>
    <w:p w14:paraId="423DEB89" w14:textId="6E598A88" w:rsidR="00824D36" w:rsidRPr="00824D36" w:rsidRDefault="00824D36" w:rsidP="00CB3F95">
      <w:pPr>
        <w:pStyle w:val="NormalList"/>
        <w:rPr>
          <w:lang w:val="en-CA"/>
        </w:rPr>
      </w:pPr>
      <w:r>
        <w:rPr>
          <w:lang w:val="en-CA"/>
        </w:rPr>
        <w:t xml:space="preserve">CITiZAN. </w:t>
      </w:r>
      <w:r>
        <w:rPr>
          <w:i/>
          <w:lang w:val="en-CA"/>
        </w:rPr>
        <w:t>Mainpage</w:t>
      </w:r>
      <w:r>
        <w:rPr>
          <w:lang w:val="en-CA"/>
        </w:rPr>
        <w:t xml:space="preserve">. Webpage. </w:t>
      </w:r>
      <w:r w:rsidRPr="00824D36">
        <w:rPr>
          <w:rFonts w:ascii="Times New Roman" w:eastAsiaTheme="minorEastAsia" w:hAnsi="Times New Roman"/>
          <w:szCs w:val="24"/>
        </w:rPr>
        <w:t>Coastal and Intertidal Zone Archaeological Network</w:t>
      </w:r>
    </w:p>
    <w:p w14:paraId="658DF8B1" w14:textId="26B849EF" w:rsidR="00950A72" w:rsidRDefault="0022207D" w:rsidP="00CB3F95">
      <w:pPr>
        <w:pStyle w:val="BasicHeading2"/>
        <w:rPr>
          <w:lang w:val="en-CA"/>
        </w:rPr>
      </w:pPr>
      <w:bookmarkStart w:id="11" w:name="_Toc346458724"/>
      <w:r>
        <w:rPr>
          <w:lang w:val="en-CA"/>
        </w:rPr>
        <w:t>Development and Resource Extraction</w:t>
      </w:r>
      <w:bookmarkEnd w:id="11"/>
    </w:p>
    <w:p w14:paraId="5352B360" w14:textId="5611A844" w:rsidR="0022207D" w:rsidRDefault="0022207D" w:rsidP="00CB3F95">
      <w:pPr>
        <w:pStyle w:val="NormalList"/>
      </w:pPr>
      <w:r>
        <w:t xml:space="preserve">Blueberry River First Nation. </w:t>
      </w:r>
      <w:r w:rsidRPr="00CB3F95">
        <w:rPr>
          <w:i/>
        </w:rPr>
        <w:t>Cumulative Impact of Oil and Gas Development on Blueberry River First Nations Core Territory</w:t>
      </w:r>
      <w:r>
        <w:t xml:space="preserve">. </w:t>
      </w:r>
      <w:r w:rsidR="004F7DC4">
        <w:t>Film (1:10).</w:t>
      </w:r>
    </w:p>
    <w:p w14:paraId="67FA83DC" w14:textId="5559894D" w:rsidR="0022207D" w:rsidRDefault="0022207D" w:rsidP="00CB3F95">
      <w:pPr>
        <w:pStyle w:val="NormalList"/>
      </w:pPr>
      <w:r w:rsidRPr="0022207D">
        <w:t>https://www.youtube.com/watch?v=Eezk-MOOzwo</w:t>
      </w:r>
    </w:p>
    <w:p w14:paraId="53A09DAA" w14:textId="77777777" w:rsidR="0022207D" w:rsidRDefault="0022207D" w:rsidP="00CB3F95">
      <w:pPr>
        <w:pStyle w:val="NormalList"/>
      </w:pPr>
    </w:p>
    <w:p w14:paraId="53CD7253" w14:textId="520C79BD" w:rsidR="0022207D" w:rsidRDefault="0022207D" w:rsidP="00CB3F95">
      <w:pPr>
        <w:pStyle w:val="NormalList"/>
      </w:pPr>
      <w:r>
        <w:t xml:space="preserve">Blueberry River First Nation. </w:t>
      </w:r>
      <w:r w:rsidRPr="00CB3F95">
        <w:rPr>
          <w:i/>
        </w:rPr>
        <w:t>Industrial Development Over Time</w:t>
      </w:r>
      <w:r>
        <w:t xml:space="preserve">. </w:t>
      </w:r>
      <w:r w:rsidR="004F7DC4">
        <w:t>Film (1:16).</w:t>
      </w:r>
    </w:p>
    <w:p w14:paraId="3E5A2A4C" w14:textId="0F50D585" w:rsidR="0022207D" w:rsidRDefault="0022207D" w:rsidP="00CB3F95">
      <w:pPr>
        <w:pStyle w:val="NormalList"/>
      </w:pPr>
      <w:r w:rsidRPr="0022207D">
        <w:t>https://www.youtube.com/watch?v=s5LizUgzDyA</w:t>
      </w:r>
    </w:p>
    <w:p w14:paraId="2BEFA049" w14:textId="77777777" w:rsidR="0022207D" w:rsidRDefault="0022207D" w:rsidP="00CB3F95">
      <w:pPr>
        <w:pStyle w:val="NormalList"/>
      </w:pPr>
    </w:p>
    <w:p w14:paraId="22E4ED82" w14:textId="43A71F1A" w:rsidR="0022207D" w:rsidRDefault="0022207D" w:rsidP="00CB3F95">
      <w:pPr>
        <w:pStyle w:val="NormalList"/>
      </w:pPr>
      <w:r>
        <w:t xml:space="preserve">David Suzuki Foundation. </w:t>
      </w:r>
      <w:r w:rsidRPr="00CB3F95">
        <w:rPr>
          <w:i/>
        </w:rPr>
        <w:t>Atlas of Land Cover, Industrial Land Uses and Industrial-Caused Land Changes in the Peace River Region of British Columbia</w:t>
      </w:r>
      <w:r>
        <w:t xml:space="preserve">. </w:t>
      </w:r>
      <w:r w:rsidR="004F7DC4">
        <w:t>Report.</w:t>
      </w:r>
    </w:p>
    <w:p w14:paraId="0810A154" w14:textId="347F0E01" w:rsidR="0022207D" w:rsidRDefault="0022207D" w:rsidP="00CB3F95">
      <w:pPr>
        <w:pStyle w:val="NormalList"/>
      </w:pPr>
      <w:r w:rsidRPr="0022207D">
        <w:t>http://www.davidsuzuki.org/publications/reports/2012/atlas-of-land-cover-industrial-land-uses-and-industrial-caused-land-changes-in-t/</w:t>
      </w:r>
    </w:p>
    <w:p w14:paraId="128A7BE4" w14:textId="77777777" w:rsidR="00950A72" w:rsidRPr="00C2041F" w:rsidRDefault="00C2041F" w:rsidP="00CB3F95">
      <w:pPr>
        <w:pStyle w:val="BasicHeading1"/>
      </w:pPr>
      <w:bookmarkStart w:id="12" w:name="_Toc346458725"/>
      <w:r>
        <w:lastRenderedPageBreak/>
        <w:t xml:space="preserve">4. </w:t>
      </w:r>
      <w:r w:rsidR="00950A72" w:rsidRPr="00C2041F">
        <w:t>Compare Western and non-Western conceptions of heritage and pr</w:t>
      </w:r>
      <w:r>
        <w:t>actices in heritage stewardship</w:t>
      </w:r>
      <w:bookmarkEnd w:id="12"/>
    </w:p>
    <w:p w14:paraId="65BF8848" w14:textId="77777777" w:rsidR="00554E3B" w:rsidRDefault="00554E3B" w:rsidP="00CB3F95">
      <w:pPr>
        <w:pStyle w:val="BasicHeading2"/>
      </w:pPr>
      <w:bookmarkStart w:id="13" w:name="_Toc346458726"/>
      <w:r>
        <w:t>General</w:t>
      </w:r>
      <w:bookmarkEnd w:id="13"/>
    </w:p>
    <w:p w14:paraId="7FDC23AB" w14:textId="7D61014F" w:rsidR="00554E3B" w:rsidRDefault="0022207D" w:rsidP="00CB3F95">
      <w:pPr>
        <w:pStyle w:val="NormalList"/>
      </w:pPr>
      <w:r>
        <w:t xml:space="preserve">Canadian Museum of History. </w:t>
      </w:r>
      <w:r w:rsidRPr="00CB3F95">
        <w:t>A History of the Native People of Canada</w:t>
      </w:r>
      <w:r>
        <w:t xml:space="preserve">. </w:t>
      </w:r>
      <w:r w:rsidR="004F7DC4">
        <w:t>Website.</w:t>
      </w:r>
    </w:p>
    <w:p w14:paraId="6CC9343D" w14:textId="1203A6D8" w:rsidR="0022207D" w:rsidRDefault="0022207D" w:rsidP="00CB3F95">
      <w:pPr>
        <w:pStyle w:val="NormalList"/>
      </w:pPr>
      <w:r w:rsidRPr="0022207D">
        <w:t>http://www.historymuseum.ca/cmc/exhibitions/archeo/hnpc/npint01e.shtml</w:t>
      </w:r>
    </w:p>
    <w:p w14:paraId="6E9DE0A7" w14:textId="77777777" w:rsidR="0022207D" w:rsidRDefault="0022207D" w:rsidP="00CB3F95">
      <w:pPr>
        <w:pStyle w:val="NormalList"/>
      </w:pPr>
    </w:p>
    <w:p w14:paraId="3B515E71" w14:textId="0D7C1DE0" w:rsidR="00554E3B" w:rsidRDefault="00CB3F95" w:rsidP="00CB3F95">
      <w:pPr>
        <w:pStyle w:val="NormalList"/>
      </w:pPr>
      <w:r>
        <w:t>WWW Virtual Library.</w:t>
      </w:r>
      <w:r w:rsidR="00554E3B">
        <w:t xml:space="preserve"> </w:t>
      </w:r>
      <w:r w:rsidR="00554E3B" w:rsidRPr="00CB3F95">
        <w:t>Index of Native American Resources on the Internet</w:t>
      </w:r>
      <w:r w:rsidR="00554E3B">
        <w:t>.</w:t>
      </w:r>
      <w:r w:rsidR="004F7DC4">
        <w:t xml:space="preserve"> Website.</w:t>
      </w:r>
      <w:r w:rsidR="00554E3B">
        <w:t xml:space="preserve"> Indexed compilation of Native American resources, including culture, language, archaeology, and indigenous knowledge</w:t>
      </w:r>
    </w:p>
    <w:p w14:paraId="3BA0F0B0" w14:textId="77777777" w:rsidR="00554E3B" w:rsidRDefault="00554E3B" w:rsidP="00CB3F95">
      <w:pPr>
        <w:pStyle w:val="NormalList"/>
      </w:pPr>
      <w:r w:rsidRPr="00554E3B">
        <w:t>http://www.hanksville.org/NAresources/</w:t>
      </w:r>
    </w:p>
    <w:p w14:paraId="41690E48" w14:textId="77777777" w:rsidR="0022207D" w:rsidRDefault="0022207D" w:rsidP="00CB3F95">
      <w:pPr>
        <w:pStyle w:val="NormalList"/>
      </w:pPr>
    </w:p>
    <w:p w14:paraId="7655C768" w14:textId="36291C43" w:rsidR="0022207D" w:rsidRDefault="0022207D" w:rsidP="00CB3F95">
      <w:pPr>
        <w:pStyle w:val="NormalList"/>
      </w:pPr>
      <w:r>
        <w:t xml:space="preserve">Presidents Dream Colloquium and IPinCH. </w:t>
      </w:r>
      <w:r w:rsidRPr="004F7DC4">
        <w:rPr>
          <w:i/>
        </w:rPr>
        <w:t>Heritage and Politics</w:t>
      </w:r>
      <w:r>
        <w:t xml:space="preserve">. </w:t>
      </w:r>
      <w:r w:rsidR="004F7DC4">
        <w:t xml:space="preserve">Film. </w:t>
      </w:r>
      <w:r>
        <w:t xml:space="preserve">Grand Chief Edward John talks about issues of sovereignty, jurisdiction, and the protection of indigenous culture. </w:t>
      </w:r>
    </w:p>
    <w:p w14:paraId="283E6F66" w14:textId="21760BAD" w:rsidR="00554E3B" w:rsidRDefault="0022207D" w:rsidP="00CB3F95">
      <w:pPr>
        <w:pStyle w:val="NormalList"/>
      </w:pPr>
      <w:r w:rsidRPr="0022207D">
        <w:t>http://www.sfu.ca/ipinch/resources/videos/heritage-and-politics</w:t>
      </w:r>
    </w:p>
    <w:p w14:paraId="2AABF847" w14:textId="77777777" w:rsidR="00824D36" w:rsidRDefault="00824D36" w:rsidP="00CB3F95">
      <w:pPr>
        <w:pStyle w:val="NormalList"/>
      </w:pPr>
    </w:p>
    <w:p w14:paraId="4BC64E83" w14:textId="47961B5C" w:rsidR="00824D36" w:rsidRPr="00824D36" w:rsidRDefault="00824D36" w:rsidP="00CB3F95">
      <w:pPr>
        <w:pStyle w:val="NormalList"/>
        <w:rPr>
          <w:szCs w:val="24"/>
        </w:rPr>
      </w:pPr>
      <w:r w:rsidRPr="00824D36">
        <w:rPr>
          <w:rFonts w:eastAsiaTheme="minorEastAsia"/>
          <w:szCs w:val="24"/>
        </w:rPr>
        <w:t>c̓əsna</w:t>
      </w:r>
      <w:r w:rsidRPr="00824D36">
        <w:rPr>
          <w:rFonts w:ascii="Times New Roman" w:eastAsiaTheme="minorEastAsia" w:hAnsi="Times New Roman"/>
          <w:szCs w:val="24"/>
        </w:rPr>
        <w:t>ʔ</w:t>
      </w:r>
      <w:r w:rsidRPr="00824D36">
        <w:rPr>
          <w:rFonts w:eastAsiaTheme="minorEastAsia"/>
          <w:szCs w:val="24"/>
        </w:rPr>
        <w:t>əm</w:t>
      </w:r>
      <w:r>
        <w:rPr>
          <w:rFonts w:eastAsiaTheme="minorEastAsia"/>
          <w:szCs w:val="24"/>
        </w:rPr>
        <w:t xml:space="preserve"> the city before the city. </w:t>
      </w:r>
      <w:r>
        <w:rPr>
          <w:rFonts w:eastAsiaTheme="minorEastAsia"/>
          <w:i/>
          <w:szCs w:val="24"/>
        </w:rPr>
        <w:t>Main page</w:t>
      </w:r>
      <w:r>
        <w:rPr>
          <w:rFonts w:eastAsiaTheme="minorEastAsia"/>
          <w:szCs w:val="24"/>
        </w:rPr>
        <w:t xml:space="preserve">. Webpage. Website for a series of exhibitions about Musqueam’s ancient landscape and living culture. </w:t>
      </w:r>
    </w:p>
    <w:p w14:paraId="22609230" w14:textId="1F599C1A" w:rsidR="00824D36" w:rsidRPr="00CB3F95" w:rsidRDefault="00824D36" w:rsidP="00CB3F95">
      <w:pPr>
        <w:pStyle w:val="NormalList"/>
      </w:pPr>
      <w:r w:rsidRPr="00824D36">
        <w:t>http://www.thecitybeforethecity.com</w:t>
      </w:r>
    </w:p>
    <w:p w14:paraId="7E445F43" w14:textId="77777777" w:rsidR="00950A72" w:rsidRDefault="008334D0" w:rsidP="00CB3F95">
      <w:pPr>
        <w:pStyle w:val="BasicHeading2"/>
        <w:rPr>
          <w:lang w:val="en-CA"/>
        </w:rPr>
      </w:pPr>
      <w:bookmarkStart w:id="14" w:name="_Toc346458727"/>
      <w:r>
        <w:rPr>
          <w:lang w:val="en-CA"/>
        </w:rPr>
        <w:t>Critical Heritage Studies</w:t>
      </w:r>
      <w:bookmarkEnd w:id="14"/>
    </w:p>
    <w:p w14:paraId="5C6943B1" w14:textId="622E0563" w:rsidR="008334D0" w:rsidRDefault="00CB3F95" w:rsidP="00CB3F95">
      <w:pPr>
        <w:pStyle w:val="NormalList"/>
      </w:pPr>
      <w:r>
        <w:t xml:space="preserve">IPinCH. </w:t>
      </w:r>
      <w:r w:rsidR="008334D0" w:rsidRPr="00CB3F95">
        <w:rPr>
          <w:i/>
        </w:rPr>
        <w:t>A Critical Heritage Studies Approach to IPinCH</w:t>
      </w:r>
      <w:r w:rsidR="008334D0">
        <w:t xml:space="preserve">. </w:t>
      </w:r>
      <w:r w:rsidR="004F7DC4">
        <w:t xml:space="preserve">Film. </w:t>
      </w:r>
      <w:r w:rsidR="008334D0">
        <w:t xml:space="preserve">Melissa Baird discusses IPinCH in terms of concepts from critical heritage studies at the Midterm conference. </w:t>
      </w:r>
      <w:r w:rsidR="008334D0" w:rsidRPr="008334D0">
        <w:t>http://www.sfu.ca/ipinch/resources/videos/critical-heritage-studies-approach-ipinch/</w:t>
      </w:r>
    </w:p>
    <w:p w14:paraId="4D56D3D6" w14:textId="77777777" w:rsidR="0056600E" w:rsidRDefault="0056600E" w:rsidP="00CB3F95">
      <w:pPr>
        <w:pStyle w:val="BasicHeading2"/>
      </w:pPr>
      <w:bookmarkStart w:id="15" w:name="_Toc346458728"/>
      <w:r>
        <w:t>Heritage Values</w:t>
      </w:r>
      <w:bookmarkEnd w:id="15"/>
    </w:p>
    <w:p w14:paraId="1709A039" w14:textId="5EA7A6BC" w:rsidR="0056600E" w:rsidRDefault="00CB3F95" w:rsidP="0056600E">
      <w:r>
        <w:t>IPinCH.</w:t>
      </w:r>
      <w:r w:rsidR="0056600E">
        <w:t xml:space="preserve"> </w:t>
      </w:r>
      <w:r w:rsidR="0056600E" w:rsidRPr="00CB3F95">
        <w:rPr>
          <w:i/>
        </w:rPr>
        <w:t>Yukon First Nations Heritage Values and Heritage Resource Management</w:t>
      </w:r>
      <w:r w:rsidR="004F7DC4">
        <w:t xml:space="preserve">. Report and webpage. </w:t>
      </w:r>
      <w:r w:rsidR="0056600E">
        <w:t xml:space="preserve">Community-based research looking at the heritage values of the Yukon First Nations. </w:t>
      </w:r>
    </w:p>
    <w:p w14:paraId="67545843" w14:textId="77777777" w:rsidR="0056600E" w:rsidRDefault="0056600E" w:rsidP="0056600E">
      <w:r w:rsidRPr="0056600E">
        <w:t>http://www.sfu.ca/ipinch/project-components/community-based-initiatives/yukon-first-nations-heritage-values-and-heritage-reso/</w:t>
      </w:r>
    </w:p>
    <w:p w14:paraId="675F1765" w14:textId="77777777" w:rsidR="0022207D" w:rsidRDefault="0022207D" w:rsidP="0056600E"/>
    <w:p w14:paraId="46116A7D" w14:textId="03B1E681" w:rsidR="0022207D" w:rsidRDefault="0022207D" w:rsidP="0056600E">
      <w:r>
        <w:t xml:space="preserve">ESPN. </w:t>
      </w:r>
      <w:r w:rsidRPr="00CB3F95">
        <w:rPr>
          <w:i/>
        </w:rPr>
        <w:t>Running is more than a sport on Hopi Reservation</w:t>
      </w:r>
      <w:r>
        <w:t xml:space="preserve">. </w:t>
      </w:r>
      <w:r w:rsidR="00B809A1">
        <w:t xml:space="preserve">Film. </w:t>
      </w:r>
    </w:p>
    <w:p w14:paraId="0869748F" w14:textId="17CCFB9B" w:rsidR="0022207D" w:rsidRPr="0056600E" w:rsidRDefault="0022207D" w:rsidP="0056600E">
      <w:r w:rsidRPr="0022207D">
        <w:t>http://www.espn.com/video/clip?id=17131436</w:t>
      </w:r>
    </w:p>
    <w:p w14:paraId="29CAECF7" w14:textId="77777777" w:rsidR="00950A72" w:rsidRDefault="00C2041F" w:rsidP="00CB3F95">
      <w:pPr>
        <w:pStyle w:val="BasicHeading1"/>
      </w:pPr>
      <w:bookmarkStart w:id="16" w:name="_Toc346458729"/>
      <w:r>
        <w:t xml:space="preserve">5. </w:t>
      </w:r>
      <w:r w:rsidR="00950A72" w:rsidRPr="00C2041F">
        <w:t>Describe the institutionalization of Western concepts of heritage on international (e.g., UNESCO), national (e.g., Parks Canada, Canadian Museum of History), and regional scales.</w:t>
      </w:r>
      <w:bookmarkEnd w:id="16"/>
    </w:p>
    <w:p w14:paraId="7714286C" w14:textId="5B5F9BF0" w:rsidR="00FC02C2" w:rsidRDefault="00FC02C2" w:rsidP="00CB3F95">
      <w:pPr>
        <w:pStyle w:val="BasicHeading2"/>
        <w:rPr>
          <w:lang w:val="en-CA"/>
        </w:rPr>
      </w:pPr>
      <w:bookmarkStart w:id="17" w:name="_Toc346458730"/>
      <w:r>
        <w:rPr>
          <w:lang w:val="en-CA"/>
        </w:rPr>
        <w:t>International</w:t>
      </w:r>
      <w:bookmarkEnd w:id="17"/>
    </w:p>
    <w:p w14:paraId="7DEE24D2" w14:textId="7C2E918D" w:rsidR="00FC02C2" w:rsidRDefault="00FC02C2" w:rsidP="00FC02C2">
      <w:pPr>
        <w:pStyle w:val="NormalList"/>
        <w:rPr>
          <w:lang w:val="en-CA"/>
        </w:rPr>
      </w:pPr>
      <w:r>
        <w:rPr>
          <w:lang w:val="en-CA"/>
        </w:rPr>
        <w:t xml:space="preserve">UNESCO. </w:t>
      </w:r>
      <w:r>
        <w:rPr>
          <w:i/>
          <w:lang w:val="en-CA"/>
        </w:rPr>
        <w:t>Cultural Landscapes</w:t>
      </w:r>
      <w:r>
        <w:rPr>
          <w:lang w:val="en-CA"/>
        </w:rPr>
        <w:t xml:space="preserve">. Webpage. Describes and lists cultural landscape properties within World Heritage. </w:t>
      </w:r>
    </w:p>
    <w:p w14:paraId="7E4019E6" w14:textId="7E50E220" w:rsidR="00FC02C2" w:rsidRDefault="00FC02C2" w:rsidP="00FC02C2">
      <w:pPr>
        <w:pStyle w:val="NormalList"/>
        <w:rPr>
          <w:lang w:val="en-CA"/>
        </w:rPr>
      </w:pPr>
      <w:r w:rsidRPr="00FC02C2">
        <w:rPr>
          <w:lang w:val="en-CA"/>
        </w:rPr>
        <w:t>http://whc.unesco.org/en/culturallandscape/</w:t>
      </w:r>
    </w:p>
    <w:p w14:paraId="152C9E45" w14:textId="77777777" w:rsidR="00FC02C2" w:rsidRDefault="00FC02C2" w:rsidP="00FC02C2">
      <w:pPr>
        <w:pStyle w:val="NormalList"/>
        <w:rPr>
          <w:lang w:val="en-CA"/>
        </w:rPr>
      </w:pPr>
    </w:p>
    <w:p w14:paraId="6BC06B4B" w14:textId="288F1820" w:rsidR="00FC02C2" w:rsidRDefault="00FC02C2" w:rsidP="00FC02C2">
      <w:pPr>
        <w:pStyle w:val="NormalList"/>
        <w:rPr>
          <w:lang w:val="en-CA"/>
        </w:rPr>
      </w:pPr>
      <w:r>
        <w:rPr>
          <w:lang w:val="en-CA"/>
        </w:rPr>
        <w:t xml:space="preserve">UNESCO. </w:t>
      </w:r>
      <w:r>
        <w:rPr>
          <w:i/>
          <w:lang w:val="en-CA"/>
        </w:rPr>
        <w:t>About World Heritage</w:t>
      </w:r>
      <w:r>
        <w:rPr>
          <w:lang w:val="en-CA"/>
        </w:rPr>
        <w:t xml:space="preserve">. Webpage. </w:t>
      </w:r>
    </w:p>
    <w:p w14:paraId="149D395A" w14:textId="21996B03" w:rsidR="00FC02C2" w:rsidRDefault="00FC02C2" w:rsidP="00FC02C2">
      <w:pPr>
        <w:pStyle w:val="NormalList"/>
        <w:rPr>
          <w:lang w:val="en-CA"/>
        </w:rPr>
      </w:pPr>
      <w:r w:rsidRPr="00FC02C2">
        <w:rPr>
          <w:lang w:val="en-CA"/>
        </w:rPr>
        <w:lastRenderedPageBreak/>
        <w:t>http://whc.unesco.org/en/about/</w:t>
      </w:r>
    </w:p>
    <w:p w14:paraId="5CF5DDDD" w14:textId="77777777" w:rsidR="00FC02C2" w:rsidRDefault="00FC02C2" w:rsidP="00FC02C2">
      <w:pPr>
        <w:pStyle w:val="NormalList"/>
        <w:rPr>
          <w:lang w:val="en-CA"/>
        </w:rPr>
      </w:pPr>
    </w:p>
    <w:p w14:paraId="5F4D5128" w14:textId="5FC05C77" w:rsidR="00FC02C2" w:rsidRDefault="00FC02C2" w:rsidP="00FC02C2">
      <w:pPr>
        <w:pStyle w:val="NormalList"/>
        <w:rPr>
          <w:lang w:val="en-CA"/>
        </w:rPr>
      </w:pPr>
      <w:r>
        <w:rPr>
          <w:lang w:val="en-CA"/>
        </w:rPr>
        <w:t xml:space="preserve">ICOMOS. </w:t>
      </w:r>
      <w:r>
        <w:rPr>
          <w:i/>
          <w:lang w:val="en-CA"/>
        </w:rPr>
        <w:t>Main page</w:t>
      </w:r>
      <w:r>
        <w:rPr>
          <w:lang w:val="en-CA"/>
        </w:rPr>
        <w:t>. Webpage.</w:t>
      </w:r>
    </w:p>
    <w:p w14:paraId="7CBB8C9D" w14:textId="7843E54B" w:rsidR="00FC02C2" w:rsidRDefault="00FC02C2" w:rsidP="00FC02C2">
      <w:pPr>
        <w:pStyle w:val="NormalList"/>
        <w:rPr>
          <w:lang w:val="en-CA"/>
        </w:rPr>
      </w:pPr>
      <w:r w:rsidRPr="00FC02C2">
        <w:rPr>
          <w:lang w:val="en-CA"/>
        </w:rPr>
        <w:t>http://www.icomos.org/en/</w:t>
      </w:r>
    </w:p>
    <w:p w14:paraId="60A0EC3C" w14:textId="77777777" w:rsidR="00026D64" w:rsidRDefault="00026D64" w:rsidP="00FC02C2">
      <w:pPr>
        <w:pStyle w:val="NormalList"/>
        <w:rPr>
          <w:lang w:val="en-CA"/>
        </w:rPr>
      </w:pPr>
    </w:p>
    <w:p w14:paraId="5A42C647" w14:textId="64F30B2F" w:rsidR="00FC02C2" w:rsidRDefault="00FC02C2" w:rsidP="00FC02C2">
      <w:pPr>
        <w:pStyle w:val="NormalList"/>
        <w:rPr>
          <w:lang w:val="en-CA"/>
        </w:rPr>
      </w:pPr>
      <w:r>
        <w:rPr>
          <w:lang w:val="en-CA"/>
        </w:rPr>
        <w:t xml:space="preserve">ICCROM. </w:t>
      </w:r>
      <w:r>
        <w:rPr>
          <w:i/>
          <w:lang w:val="en-CA"/>
        </w:rPr>
        <w:t>Main page</w:t>
      </w:r>
      <w:r>
        <w:rPr>
          <w:lang w:val="en-CA"/>
        </w:rPr>
        <w:t>. Webpage.</w:t>
      </w:r>
    </w:p>
    <w:p w14:paraId="50A4FFB8" w14:textId="51503ED6" w:rsidR="00FC02C2" w:rsidRPr="00FC02C2" w:rsidRDefault="00FC02C2" w:rsidP="00FC02C2">
      <w:pPr>
        <w:pStyle w:val="NormalList"/>
        <w:rPr>
          <w:lang w:val="en-CA"/>
        </w:rPr>
      </w:pPr>
      <w:r w:rsidRPr="00FC02C2">
        <w:rPr>
          <w:lang w:val="en-CA"/>
        </w:rPr>
        <w:t>http://www.iccrom.org</w:t>
      </w:r>
    </w:p>
    <w:p w14:paraId="68F18569" w14:textId="77777777" w:rsidR="00F73FB4" w:rsidRDefault="00F73FB4" w:rsidP="00CB3F95">
      <w:pPr>
        <w:pStyle w:val="BasicHeading2"/>
        <w:rPr>
          <w:lang w:val="en-CA"/>
        </w:rPr>
      </w:pPr>
      <w:bookmarkStart w:id="18" w:name="_Toc346458731"/>
      <w:r>
        <w:rPr>
          <w:lang w:val="en-CA"/>
        </w:rPr>
        <w:t>National</w:t>
      </w:r>
      <w:bookmarkEnd w:id="18"/>
    </w:p>
    <w:p w14:paraId="7DC10B6D" w14:textId="361A2B3F" w:rsidR="00FC02C2" w:rsidRDefault="00FC02C2" w:rsidP="00CB3F95">
      <w:pPr>
        <w:pStyle w:val="NormalList"/>
        <w:rPr>
          <w:lang w:val="en-CA"/>
        </w:rPr>
      </w:pPr>
      <w:r>
        <w:rPr>
          <w:lang w:val="en-CA"/>
        </w:rPr>
        <w:t xml:space="preserve">Government of Canada. </w:t>
      </w:r>
      <w:r>
        <w:rPr>
          <w:i/>
          <w:lang w:val="en-CA"/>
        </w:rPr>
        <w:t>Government of Canada Seeking Nominations for New World Heritage Sites</w:t>
      </w:r>
      <w:r>
        <w:rPr>
          <w:lang w:val="en-CA"/>
        </w:rPr>
        <w:t xml:space="preserve">. Webpage. </w:t>
      </w:r>
    </w:p>
    <w:p w14:paraId="301BD07D" w14:textId="1E9D2361" w:rsidR="00FC02C2" w:rsidRPr="00FC02C2" w:rsidRDefault="00FC02C2" w:rsidP="00CB3F95">
      <w:pPr>
        <w:pStyle w:val="NormalList"/>
        <w:rPr>
          <w:lang w:val="en-CA"/>
        </w:rPr>
      </w:pPr>
      <w:r w:rsidRPr="00FC02C2">
        <w:rPr>
          <w:lang w:val="en-CA"/>
        </w:rPr>
        <w:t>http://news.gc.ca/web/article-en.do?nid=1107879</w:t>
      </w:r>
    </w:p>
    <w:p w14:paraId="71E04FA1" w14:textId="77777777" w:rsidR="00FC02C2" w:rsidRDefault="00FC02C2" w:rsidP="00CB3F95">
      <w:pPr>
        <w:pStyle w:val="NormalList"/>
        <w:rPr>
          <w:lang w:val="en-CA"/>
        </w:rPr>
      </w:pPr>
    </w:p>
    <w:p w14:paraId="14980A81" w14:textId="3184EEE9" w:rsidR="00F73FB4" w:rsidRDefault="00CB3F95" w:rsidP="00CB3F95">
      <w:pPr>
        <w:pStyle w:val="NormalList"/>
        <w:rPr>
          <w:lang w:val="en-CA"/>
        </w:rPr>
      </w:pPr>
      <w:r>
        <w:rPr>
          <w:lang w:val="en-CA"/>
        </w:rPr>
        <w:t>Parks Canada.</w:t>
      </w:r>
      <w:r w:rsidR="00F73FB4">
        <w:rPr>
          <w:lang w:val="en-CA"/>
        </w:rPr>
        <w:t xml:space="preserve"> </w:t>
      </w:r>
      <w:r w:rsidR="00F73FB4" w:rsidRPr="00CB3F95">
        <w:rPr>
          <w:i/>
          <w:lang w:val="en-CA"/>
        </w:rPr>
        <w:t>World Heritage in Canada</w:t>
      </w:r>
      <w:r w:rsidR="00F73FB4">
        <w:rPr>
          <w:lang w:val="en-CA"/>
        </w:rPr>
        <w:t xml:space="preserve">. </w:t>
      </w:r>
      <w:r w:rsidR="00B809A1">
        <w:rPr>
          <w:lang w:val="en-CA"/>
        </w:rPr>
        <w:t xml:space="preserve">Webpage. </w:t>
      </w:r>
      <w:r w:rsidR="00F73FB4">
        <w:rPr>
          <w:lang w:val="en-CA"/>
        </w:rPr>
        <w:t xml:space="preserve">The main page for Canadian World Heritage Sites. </w:t>
      </w:r>
    </w:p>
    <w:p w14:paraId="27D7A5EC" w14:textId="77777777" w:rsidR="00F73FB4" w:rsidRDefault="00F73FB4" w:rsidP="00CB3F95">
      <w:pPr>
        <w:pStyle w:val="NormalList"/>
        <w:rPr>
          <w:lang w:val="en-CA"/>
        </w:rPr>
      </w:pPr>
      <w:r w:rsidRPr="00B74276">
        <w:rPr>
          <w:lang w:val="en-CA"/>
        </w:rPr>
        <w:t>http://www.pc.gc.ca/eng/progs/spm-whs/sec02.aspx</w:t>
      </w:r>
    </w:p>
    <w:p w14:paraId="48AA39C3" w14:textId="77777777" w:rsidR="00CB3F95" w:rsidRDefault="00CB3F95" w:rsidP="00CB3F95">
      <w:pPr>
        <w:pStyle w:val="NormalList"/>
        <w:rPr>
          <w:lang w:val="en-CA"/>
        </w:rPr>
      </w:pPr>
    </w:p>
    <w:p w14:paraId="170504E9" w14:textId="287B862C" w:rsidR="00F73FB4" w:rsidRDefault="00CB3F95" w:rsidP="00CB3F95">
      <w:pPr>
        <w:pStyle w:val="NormalList"/>
        <w:rPr>
          <w:lang w:val="en-CA"/>
        </w:rPr>
      </w:pPr>
      <w:r>
        <w:rPr>
          <w:lang w:val="en-CA"/>
        </w:rPr>
        <w:t>Parks Canada.</w:t>
      </w:r>
      <w:r w:rsidR="00F73FB4">
        <w:rPr>
          <w:lang w:val="en-CA"/>
        </w:rPr>
        <w:t xml:space="preserve"> </w:t>
      </w:r>
      <w:r w:rsidR="00F73FB4" w:rsidRPr="00CB3F95">
        <w:rPr>
          <w:i/>
          <w:lang w:val="en-CA"/>
        </w:rPr>
        <w:t>National Historic Sites of Canada</w:t>
      </w:r>
      <w:r w:rsidR="00F73FB4">
        <w:rPr>
          <w:lang w:val="en-CA"/>
        </w:rPr>
        <w:t xml:space="preserve">. </w:t>
      </w:r>
      <w:r w:rsidR="00B809A1">
        <w:rPr>
          <w:lang w:val="en-CA"/>
        </w:rPr>
        <w:t xml:space="preserve">Webpage. </w:t>
      </w:r>
      <w:r w:rsidR="00F73FB4">
        <w:rPr>
          <w:lang w:val="en-CA"/>
        </w:rPr>
        <w:t xml:space="preserve">The main page for National Historic Sites. </w:t>
      </w:r>
    </w:p>
    <w:p w14:paraId="369A1EA2" w14:textId="77777777" w:rsidR="00F73FB4" w:rsidRDefault="00F73FB4" w:rsidP="00CB3F95">
      <w:pPr>
        <w:pStyle w:val="NormalList"/>
        <w:rPr>
          <w:lang w:val="en-CA"/>
        </w:rPr>
      </w:pPr>
      <w:r w:rsidRPr="00B74276">
        <w:rPr>
          <w:lang w:val="en-CA"/>
        </w:rPr>
        <w:t>http://www.pc.gc.ca/progs/lhn-nhs/index.aspx</w:t>
      </w:r>
    </w:p>
    <w:p w14:paraId="3B2206FE" w14:textId="77777777" w:rsidR="00CB3F95" w:rsidRDefault="00CB3F95" w:rsidP="00CB3F95">
      <w:pPr>
        <w:pStyle w:val="NormalList"/>
        <w:rPr>
          <w:lang w:val="en-CA"/>
        </w:rPr>
      </w:pPr>
    </w:p>
    <w:p w14:paraId="51960B56" w14:textId="4418AAEF" w:rsidR="00F73FB4" w:rsidRDefault="00CB3F95" w:rsidP="00CB3F95">
      <w:pPr>
        <w:pStyle w:val="NormalList"/>
        <w:rPr>
          <w:lang w:val="en-CA"/>
        </w:rPr>
      </w:pPr>
      <w:r>
        <w:rPr>
          <w:lang w:val="en-CA"/>
        </w:rPr>
        <w:t xml:space="preserve">Parks Canada. </w:t>
      </w:r>
      <w:r w:rsidR="00F73FB4" w:rsidRPr="00CB3F95">
        <w:rPr>
          <w:i/>
          <w:lang w:val="en-CA"/>
        </w:rPr>
        <w:t>Archaeology</w:t>
      </w:r>
      <w:r w:rsidR="00F73FB4">
        <w:rPr>
          <w:lang w:val="en-CA"/>
        </w:rPr>
        <w:t xml:space="preserve">. </w:t>
      </w:r>
      <w:r w:rsidR="00B809A1">
        <w:rPr>
          <w:lang w:val="en-CA"/>
        </w:rPr>
        <w:t xml:space="preserve">Webpage. </w:t>
      </w:r>
      <w:r w:rsidR="00F73FB4">
        <w:rPr>
          <w:lang w:val="en-CA"/>
        </w:rPr>
        <w:t xml:space="preserve">The main page for archaeology in Parks Canada. </w:t>
      </w:r>
    </w:p>
    <w:p w14:paraId="4FAD2011" w14:textId="48495FFD" w:rsidR="00F73FB4" w:rsidRPr="00CB3F95" w:rsidRDefault="00F73FB4" w:rsidP="00CB3F95">
      <w:pPr>
        <w:pStyle w:val="NormalList"/>
        <w:rPr>
          <w:lang w:val="en-CA"/>
        </w:rPr>
      </w:pPr>
      <w:r w:rsidRPr="00B74276">
        <w:rPr>
          <w:lang w:val="en-CA"/>
        </w:rPr>
        <w:t>http://www.pc.gc.ca/eng/progs/arch/index.aspx</w:t>
      </w:r>
    </w:p>
    <w:p w14:paraId="3FB411A1" w14:textId="77777777" w:rsidR="00F73FB4" w:rsidRDefault="00F73FB4" w:rsidP="00CB3F95">
      <w:pPr>
        <w:pStyle w:val="BasicHeading2"/>
      </w:pPr>
      <w:bookmarkStart w:id="19" w:name="_Toc346458732"/>
      <w:r>
        <w:t>Provincial</w:t>
      </w:r>
      <w:bookmarkEnd w:id="19"/>
    </w:p>
    <w:p w14:paraId="7A152514" w14:textId="38F7FB88" w:rsidR="00F73FB4" w:rsidRDefault="00CB3F95" w:rsidP="00CB3F95">
      <w:pPr>
        <w:pStyle w:val="NormalList"/>
        <w:rPr>
          <w:lang w:val="en-CA"/>
        </w:rPr>
      </w:pPr>
      <w:r>
        <w:rPr>
          <w:lang w:val="en-CA"/>
        </w:rPr>
        <w:t>Archaeology Branch.</w:t>
      </w:r>
      <w:r w:rsidR="00F73FB4">
        <w:rPr>
          <w:lang w:val="en-CA"/>
        </w:rPr>
        <w:t xml:space="preserve"> </w:t>
      </w:r>
      <w:r w:rsidR="00F73FB4" w:rsidRPr="00CB3F95">
        <w:rPr>
          <w:i/>
          <w:lang w:val="en-CA"/>
        </w:rPr>
        <w:t>Homepage</w:t>
      </w:r>
      <w:r w:rsidR="00F73FB4">
        <w:rPr>
          <w:lang w:val="en-CA"/>
        </w:rPr>
        <w:t xml:space="preserve">. </w:t>
      </w:r>
      <w:r w:rsidR="00B809A1">
        <w:rPr>
          <w:lang w:val="en-CA"/>
        </w:rPr>
        <w:t xml:space="preserve">Webpage. </w:t>
      </w:r>
      <w:r w:rsidR="00F73FB4">
        <w:rPr>
          <w:lang w:val="en-CA"/>
        </w:rPr>
        <w:t xml:space="preserve">The main page for the archaeology branch, linking to legislation and policy documents. Good for students to understand what heritage management looks like from a government perspective. </w:t>
      </w:r>
    </w:p>
    <w:p w14:paraId="5DE5091B" w14:textId="27BA254B" w:rsidR="00F73FB4" w:rsidRPr="00CB3F95" w:rsidRDefault="00F73FB4" w:rsidP="00CB3F95">
      <w:pPr>
        <w:pStyle w:val="NormalList"/>
        <w:rPr>
          <w:lang w:val="en-CA"/>
        </w:rPr>
      </w:pPr>
      <w:r w:rsidRPr="00306B88">
        <w:rPr>
          <w:lang w:val="en-CA"/>
        </w:rPr>
        <w:t>https://www.for.gov.bc.ca/archaeology/</w:t>
      </w:r>
    </w:p>
    <w:p w14:paraId="369B3A29" w14:textId="77777777" w:rsidR="00F73FB4" w:rsidRDefault="00F73FB4" w:rsidP="00CB3F95">
      <w:pPr>
        <w:pStyle w:val="BasicHeading2"/>
      </w:pPr>
      <w:bookmarkStart w:id="20" w:name="_Toc346458733"/>
      <w:r>
        <w:t>Local</w:t>
      </w:r>
      <w:bookmarkEnd w:id="20"/>
    </w:p>
    <w:p w14:paraId="7C12F934" w14:textId="79890909" w:rsidR="00F73FB4" w:rsidRDefault="00F73FB4" w:rsidP="00CB3F95">
      <w:pPr>
        <w:pStyle w:val="NormalList"/>
      </w:pPr>
      <w:r>
        <w:t xml:space="preserve">City of Vancouver. </w:t>
      </w:r>
      <w:r w:rsidRPr="00CB3F95">
        <w:rPr>
          <w:i/>
        </w:rPr>
        <w:t>Protecting Vancouver’s Heritage</w:t>
      </w:r>
      <w:r>
        <w:t xml:space="preserve">. </w:t>
      </w:r>
      <w:r w:rsidR="00B809A1">
        <w:rPr>
          <w:lang w:val="en-CA"/>
        </w:rPr>
        <w:t xml:space="preserve">Webpage. </w:t>
      </w:r>
      <w:r>
        <w:t xml:space="preserve">Main page for heritage conservation in Vancouver. </w:t>
      </w:r>
    </w:p>
    <w:p w14:paraId="7EEF3693" w14:textId="77777777" w:rsidR="00F73FB4" w:rsidRDefault="00F73FB4" w:rsidP="00CB3F95">
      <w:pPr>
        <w:pStyle w:val="NormalList"/>
      </w:pPr>
      <w:r w:rsidRPr="00F73FB4">
        <w:t>http://vancouver.ca/home-property-development/heritage-conservation.aspx</w:t>
      </w:r>
    </w:p>
    <w:p w14:paraId="3A0D9AD1" w14:textId="77777777" w:rsidR="00F73FB4" w:rsidRDefault="00F73FB4" w:rsidP="00CB3F95">
      <w:pPr>
        <w:pStyle w:val="NormalList"/>
      </w:pPr>
    </w:p>
    <w:p w14:paraId="36F90FAE" w14:textId="5FA8BB0D" w:rsidR="00F73FB4" w:rsidRDefault="00F73FB4" w:rsidP="00CB3F95">
      <w:pPr>
        <w:pStyle w:val="NormalList"/>
      </w:pPr>
      <w:r w:rsidRPr="00CB3F95">
        <w:t>Vancouver Heritage Foundation</w:t>
      </w:r>
      <w:r>
        <w:t xml:space="preserve">. </w:t>
      </w:r>
      <w:r w:rsidR="00CB3F95" w:rsidRPr="00CB3F95">
        <w:rPr>
          <w:i/>
        </w:rPr>
        <w:t>Main page</w:t>
      </w:r>
      <w:r w:rsidR="00CB3F95">
        <w:t xml:space="preserve">. </w:t>
      </w:r>
      <w:r w:rsidR="00B809A1">
        <w:rPr>
          <w:lang w:val="en-CA"/>
        </w:rPr>
        <w:t xml:space="preserve">Webpage. </w:t>
      </w:r>
      <w:r>
        <w:t xml:space="preserve">Registered charity that supports the conservation of heritage buildings and structures in Vancouver. </w:t>
      </w:r>
    </w:p>
    <w:p w14:paraId="0BDB5231" w14:textId="77777777" w:rsidR="00F73FB4" w:rsidRDefault="00F73FB4" w:rsidP="00CB3F95">
      <w:pPr>
        <w:pStyle w:val="NormalList"/>
      </w:pPr>
      <w:r w:rsidRPr="00F73FB4">
        <w:t>http://www.vancouverheritagefoundation.org</w:t>
      </w:r>
    </w:p>
    <w:p w14:paraId="77ECDC51" w14:textId="77777777" w:rsidR="00F73FB4" w:rsidRDefault="00F73FB4" w:rsidP="00CB3F95">
      <w:pPr>
        <w:pStyle w:val="NormalList"/>
      </w:pPr>
    </w:p>
    <w:p w14:paraId="54CD0A4F" w14:textId="554E69BB" w:rsidR="00F73FB4" w:rsidRDefault="00F73FB4" w:rsidP="00CB3F95">
      <w:pPr>
        <w:pStyle w:val="NormalList"/>
      </w:pPr>
      <w:r>
        <w:t xml:space="preserve">Vancouver Heritage Foundation. </w:t>
      </w:r>
      <w:r w:rsidRPr="00CB3F95">
        <w:rPr>
          <w:i/>
        </w:rPr>
        <w:t>House Styles</w:t>
      </w:r>
      <w:r>
        <w:t xml:space="preserve">. </w:t>
      </w:r>
      <w:r w:rsidR="00B809A1">
        <w:rPr>
          <w:lang w:val="en-CA"/>
        </w:rPr>
        <w:t xml:space="preserve">Webpage. </w:t>
      </w:r>
      <w:r>
        <w:t xml:space="preserve">An interactive encyclopedia about the traditional house styles and their time periods in Vancouver. </w:t>
      </w:r>
    </w:p>
    <w:p w14:paraId="59114E57" w14:textId="77777777" w:rsidR="00F73FB4" w:rsidRPr="00F73FB4" w:rsidRDefault="00F73FB4" w:rsidP="00CB3F95">
      <w:pPr>
        <w:pStyle w:val="NormalList"/>
      </w:pPr>
      <w:r w:rsidRPr="00F73FB4">
        <w:t>http://www.vancouverheritagefoundation.org/house-styles/</w:t>
      </w:r>
    </w:p>
    <w:p w14:paraId="07F7510D" w14:textId="77777777" w:rsidR="00950A72" w:rsidRDefault="00C2041F" w:rsidP="00CB3F95">
      <w:pPr>
        <w:pStyle w:val="BasicHeading1"/>
      </w:pPr>
      <w:bookmarkStart w:id="21" w:name="_Toc346458734"/>
      <w:r>
        <w:lastRenderedPageBreak/>
        <w:t xml:space="preserve">6. </w:t>
      </w:r>
      <w:r w:rsidR="00950A72" w:rsidRPr="007A2EB2">
        <w:t>Explain special considerations for engaging First Nations and other non-Western communities in heritage protection, planning, research, and uses.</w:t>
      </w:r>
      <w:bookmarkEnd w:id="21"/>
    </w:p>
    <w:p w14:paraId="2AE76BC1" w14:textId="77777777" w:rsidR="00D06E7F" w:rsidRDefault="00D06E7F" w:rsidP="00D06E7F">
      <w:pPr>
        <w:pStyle w:val="BasicHeading2"/>
        <w:rPr>
          <w:lang w:val="en-CA"/>
        </w:rPr>
      </w:pPr>
      <w:bookmarkStart w:id="22" w:name="_Toc346458735"/>
      <w:r>
        <w:rPr>
          <w:lang w:val="en-CA"/>
        </w:rPr>
        <w:t>Access</w:t>
      </w:r>
      <w:bookmarkEnd w:id="22"/>
    </w:p>
    <w:p w14:paraId="0B1D91A0" w14:textId="77777777" w:rsidR="00D06E7F" w:rsidRDefault="00D06E7F" w:rsidP="00D06E7F">
      <w:pPr>
        <w:pStyle w:val="NormalList"/>
      </w:pPr>
      <w:r>
        <w:t xml:space="preserve">IPinCH. </w:t>
      </w:r>
      <w:r w:rsidRPr="00CB3F95">
        <w:rPr>
          <w:i/>
        </w:rPr>
        <w:t>A Case of Access: Inuvialuit Visit to the Smithsonian (Part 1 and 2).</w:t>
      </w:r>
      <w:r>
        <w:t xml:space="preserve"> Film. Inuvialuit Elders, traditional experts, and educators from the Northwest Territories travelled to the Smithsonian Institution to reconnect with these historical cultural items, facilitating the creation of new knowledge about the MacFarlane collection and its ongoing life in Inuvialuit communities.</w:t>
      </w:r>
    </w:p>
    <w:p w14:paraId="0868632F" w14:textId="77777777" w:rsidR="00D06E7F" w:rsidRDefault="00D06E7F" w:rsidP="00D06E7F">
      <w:pPr>
        <w:pStyle w:val="NormalList"/>
      </w:pPr>
      <w:r w:rsidRPr="003573BA">
        <w:t>http://www.sfu.ca/ipinch/resources/videos/case-access-inuvialuit-visit-smithsonian-part-1/</w:t>
      </w:r>
    </w:p>
    <w:p w14:paraId="680BBE44" w14:textId="79A144DF" w:rsidR="00D06E7F" w:rsidRPr="00D06E7F" w:rsidRDefault="00D06E7F" w:rsidP="00D06E7F">
      <w:r w:rsidRPr="003573BA">
        <w:t>http://www.sfu.ca/ipinch/resources/videos/case-access-inuvialuit-visit-smithsonian-part-2</w:t>
      </w:r>
    </w:p>
    <w:p w14:paraId="66678D35" w14:textId="342F44A3" w:rsidR="00D06E7F" w:rsidRDefault="00D06E7F" w:rsidP="00D06E7F">
      <w:pPr>
        <w:pStyle w:val="BasicHeading2"/>
        <w:rPr>
          <w:lang w:val="en-CA"/>
        </w:rPr>
      </w:pPr>
      <w:bookmarkStart w:id="23" w:name="_Toc346458736"/>
      <w:r>
        <w:rPr>
          <w:lang w:val="en-CA"/>
        </w:rPr>
        <w:t>Decolonizing Practices and Values</w:t>
      </w:r>
      <w:bookmarkEnd w:id="23"/>
    </w:p>
    <w:p w14:paraId="24C42DE3" w14:textId="77777777" w:rsidR="00D06E7F" w:rsidRDefault="00D06E7F" w:rsidP="00D06E7F">
      <w:pPr>
        <w:pStyle w:val="NormalList"/>
        <w:rPr>
          <w:lang w:val="en-CA"/>
        </w:rPr>
      </w:pPr>
      <w:r>
        <w:rPr>
          <w:lang w:val="en-CA"/>
        </w:rPr>
        <w:t xml:space="preserve">President’s Dream Colloquim and IPinCH. </w:t>
      </w:r>
      <w:r w:rsidRPr="00CB3F95">
        <w:rPr>
          <w:i/>
          <w:lang w:val="en-CA"/>
        </w:rPr>
        <w:t>Heritage and Knowledge: Decolonizing the Research process</w:t>
      </w:r>
      <w:r>
        <w:rPr>
          <w:lang w:val="en-CA"/>
        </w:rPr>
        <w:t xml:space="preserve">. Film. Linda Tuhiwai Smith talks about indigenous knowledge, language revitalization, decolonizing research practices, and how to make knowledge live. </w:t>
      </w:r>
    </w:p>
    <w:p w14:paraId="5B0D3557" w14:textId="3473729B" w:rsidR="00D06E7F" w:rsidRDefault="00D06E7F" w:rsidP="00D06E7F">
      <w:pPr>
        <w:pStyle w:val="NormalList"/>
        <w:rPr>
          <w:lang w:val="en-CA"/>
        </w:rPr>
      </w:pPr>
      <w:r w:rsidRPr="003573BA">
        <w:rPr>
          <w:lang w:val="en-CA"/>
        </w:rPr>
        <w:t>http://www.sfu.ca/ipinch/resources/videos/heritage-and-knowledge-decolonizing-research-process</w:t>
      </w:r>
    </w:p>
    <w:p w14:paraId="690E181E" w14:textId="77777777" w:rsidR="00D06E7F" w:rsidRDefault="00D06E7F" w:rsidP="00D06E7F">
      <w:pPr>
        <w:pStyle w:val="NormalList"/>
        <w:rPr>
          <w:lang w:val="en-CA"/>
        </w:rPr>
      </w:pPr>
    </w:p>
    <w:p w14:paraId="520F34A5" w14:textId="77777777" w:rsidR="00D06E7F" w:rsidRDefault="00D06E7F" w:rsidP="00D06E7F">
      <w:pPr>
        <w:pStyle w:val="NormalList"/>
        <w:rPr>
          <w:lang w:val="en-CA"/>
        </w:rPr>
      </w:pPr>
      <w:r>
        <w:rPr>
          <w:lang w:val="en-CA"/>
        </w:rPr>
        <w:t xml:space="preserve">President’s Dream Colloquium and IPinCH. </w:t>
      </w:r>
      <w:r w:rsidRPr="00CB3F95">
        <w:rPr>
          <w:i/>
          <w:lang w:val="en-CA"/>
        </w:rPr>
        <w:t>Heritage and Community Values, Benefits, and Sustainability</w:t>
      </w:r>
      <w:r>
        <w:rPr>
          <w:lang w:val="en-CA"/>
        </w:rPr>
        <w:t xml:space="preserve">. Film. Rosita Worl talks about Native Corporations in Alaska and core cultural values. </w:t>
      </w:r>
    </w:p>
    <w:p w14:paraId="5CC02318" w14:textId="238124AC" w:rsidR="00D06E7F" w:rsidRDefault="00D06E7F" w:rsidP="00D06E7F">
      <w:pPr>
        <w:pStyle w:val="NormalList"/>
        <w:rPr>
          <w:lang w:val="en-CA"/>
        </w:rPr>
      </w:pPr>
      <w:r w:rsidRPr="00306B88">
        <w:rPr>
          <w:lang w:val="en-CA"/>
        </w:rPr>
        <w:t>http://www.sfu.ca/ipinch/resources/videos/heritage-and-community-values-benefits-and-sustainability</w:t>
      </w:r>
    </w:p>
    <w:p w14:paraId="670BDDBC" w14:textId="206A5FF4" w:rsidR="00D06E7F" w:rsidRDefault="00D06E7F" w:rsidP="00D06E7F">
      <w:pPr>
        <w:pStyle w:val="BasicHeading2"/>
        <w:rPr>
          <w:lang w:val="en-CA"/>
        </w:rPr>
      </w:pPr>
      <w:bookmarkStart w:id="24" w:name="_Toc346458737"/>
      <w:r>
        <w:rPr>
          <w:lang w:val="en-CA"/>
        </w:rPr>
        <w:t>Law</w:t>
      </w:r>
      <w:bookmarkEnd w:id="24"/>
    </w:p>
    <w:p w14:paraId="56988260" w14:textId="77777777" w:rsidR="00D06E7F" w:rsidRDefault="00D06E7F" w:rsidP="00D06E7F">
      <w:pPr>
        <w:pStyle w:val="NormalList"/>
        <w:rPr>
          <w:lang w:val="en-CA"/>
        </w:rPr>
      </w:pPr>
      <w:r>
        <w:rPr>
          <w:lang w:val="en-CA"/>
        </w:rPr>
        <w:t xml:space="preserve">President’s Dream Colloquium and IPinCH. </w:t>
      </w:r>
      <w:r w:rsidRPr="00CB3F95">
        <w:rPr>
          <w:i/>
          <w:lang w:val="en-CA"/>
        </w:rPr>
        <w:t>Indigenous Cultural Heritage: Issues of Canadian Law</w:t>
      </w:r>
      <w:r>
        <w:rPr>
          <w:lang w:val="en-CA"/>
        </w:rPr>
        <w:t xml:space="preserve">. Film. Catherine Bell talks about how Canadian aboriginal rights law and consultation is applied to First Nations heritage sites. </w:t>
      </w:r>
    </w:p>
    <w:p w14:paraId="4D4663AA" w14:textId="1561DCFD" w:rsidR="00D06E7F" w:rsidRDefault="00D06E7F" w:rsidP="00D06E7F">
      <w:pPr>
        <w:pStyle w:val="NormalList"/>
        <w:rPr>
          <w:lang w:val="en-CA"/>
        </w:rPr>
      </w:pPr>
      <w:r w:rsidRPr="00306B88">
        <w:rPr>
          <w:lang w:val="en-CA"/>
        </w:rPr>
        <w:t>http://www.sfu.ca/ipinch/resources/videos/catherine-bell-indigenous-cultural-heritage-issues-canadian-law</w:t>
      </w:r>
    </w:p>
    <w:p w14:paraId="78FD703F" w14:textId="77777777" w:rsidR="00D06E7F" w:rsidRDefault="00D06E7F" w:rsidP="00D06E7F">
      <w:pPr>
        <w:pStyle w:val="NormalList"/>
        <w:rPr>
          <w:lang w:val="en-CA"/>
        </w:rPr>
      </w:pPr>
    </w:p>
    <w:p w14:paraId="70EF6995" w14:textId="77777777" w:rsidR="00D06E7F" w:rsidRDefault="00D06E7F" w:rsidP="00D06E7F">
      <w:pPr>
        <w:pStyle w:val="NormalList"/>
        <w:rPr>
          <w:lang w:val="en-CA"/>
        </w:rPr>
      </w:pPr>
      <w:r>
        <w:rPr>
          <w:lang w:val="en-CA"/>
        </w:rPr>
        <w:t xml:space="preserve">President’s Dream Colloquium and IPinCH. </w:t>
      </w:r>
      <w:r w:rsidRPr="00CB3F95">
        <w:rPr>
          <w:i/>
          <w:lang w:val="en-CA"/>
        </w:rPr>
        <w:t xml:space="preserve">Who Owns Native Culture… When the World Comes Knocking? </w:t>
      </w:r>
      <w:r>
        <w:rPr>
          <w:lang w:val="en-CA"/>
        </w:rPr>
        <w:t xml:space="preserve">Film. Ian Lilley talks about the ownership of Indigenous heritage in a global context. </w:t>
      </w:r>
    </w:p>
    <w:p w14:paraId="2DC81C38" w14:textId="75114FCC" w:rsidR="00D06E7F" w:rsidRDefault="00D06E7F" w:rsidP="00D06E7F">
      <w:pPr>
        <w:pStyle w:val="NormalList"/>
        <w:rPr>
          <w:lang w:val="en-CA"/>
        </w:rPr>
      </w:pPr>
      <w:r w:rsidRPr="00B74276">
        <w:rPr>
          <w:lang w:val="en-CA"/>
        </w:rPr>
        <w:t>http://www.sfu.ca/ipinch/resources/videos/who-owns-native-culturewhen-world-comes-knocking</w:t>
      </w:r>
    </w:p>
    <w:p w14:paraId="7FB8D01E" w14:textId="77777777" w:rsidR="009C371D" w:rsidRDefault="009C371D" w:rsidP="00D06E7F">
      <w:pPr>
        <w:pStyle w:val="NormalList"/>
        <w:rPr>
          <w:lang w:val="en-CA"/>
        </w:rPr>
      </w:pPr>
    </w:p>
    <w:p w14:paraId="7014FE8A" w14:textId="323D9040" w:rsidR="009C371D" w:rsidRDefault="009C371D" w:rsidP="00D06E7F">
      <w:pPr>
        <w:pStyle w:val="NormalList"/>
        <w:rPr>
          <w:lang w:val="en-CA"/>
        </w:rPr>
      </w:pPr>
      <w:r>
        <w:rPr>
          <w:lang w:val="en-CA"/>
        </w:rPr>
        <w:t xml:space="preserve">Crow Canyon Archaeological Center. </w:t>
      </w:r>
      <w:r>
        <w:rPr>
          <w:i/>
          <w:lang w:val="en-CA"/>
        </w:rPr>
        <w:t>Responsible Archaeology</w:t>
      </w:r>
      <w:r>
        <w:rPr>
          <w:lang w:val="en-CA"/>
        </w:rPr>
        <w:t xml:space="preserve">. Webpage. Describes what responsible archaeology is. </w:t>
      </w:r>
    </w:p>
    <w:p w14:paraId="65C784C6" w14:textId="187EB0C0" w:rsidR="009C371D" w:rsidRPr="009C371D" w:rsidRDefault="009C371D" w:rsidP="00D06E7F">
      <w:pPr>
        <w:pStyle w:val="NormalList"/>
        <w:rPr>
          <w:lang w:val="en-CA"/>
        </w:rPr>
      </w:pPr>
      <w:r w:rsidRPr="009C371D">
        <w:rPr>
          <w:lang w:val="en-CA"/>
        </w:rPr>
        <w:t>http://www.crowcanyon.org/index.php/learn-about-archaeology/responsible-archaeology</w:t>
      </w:r>
    </w:p>
    <w:p w14:paraId="7C6428A3" w14:textId="4C007B60" w:rsidR="00D06E7F" w:rsidRDefault="00D06E7F" w:rsidP="00D06E7F">
      <w:pPr>
        <w:pStyle w:val="BasicHeading2"/>
        <w:rPr>
          <w:lang w:val="en-CA"/>
        </w:rPr>
      </w:pPr>
      <w:bookmarkStart w:id="25" w:name="_Toc346458738"/>
      <w:r>
        <w:rPr>
          <w:lang w:val="en-CA"/>
        </w:rPr>
        <w:lastRenderedPageBreak/>
        <w:t>Collaborative Partnerships</w:t>
      </w:r>
      <w:bookmarkEnd w:id="25"/>
    </w:p>
    <w:p w14:paraId="2977E622" w14:textId="77777777" w:rsidR="00D06E7F" w:rsidRDefault="00D06E7F" w:rsidP="00D06E7F">
      <w:r>
        <w:t xml:space="preserve">IPinCH. </w:t>
      </w:r>
      <w:r w:rsidRPr="00CB3F95">
        <w:rPr>
          <w:i/>
        </w:rPr>
        <w:t>Community Partnerships, IP, and Cultural Heritage</w:t>
      </w:r>
      <w:r>
        <w:t xml:space="preserve">. Film. John Welch talks about his research and community partnerships, especially the White Mountain Apache Tribe in Arizona. </w:t>
      </w:r>
    </w:p>
    <w:p w14:paraId="77C475FF" w14:textId="77777777" w:rsidR="00D06E7F" w:rsidRPr="003573BA" w:rsidRDefault="00D06E7F" w:rsidP="00D06E7F">
      <w:r w:rsidRPr="003573BA">
        <w:t>http://www.sfu.ca/ipinch/resources/videos/ipinch-conversations-episode-6-community-partnerships-ip-and-cultural-heritage/</w:t>
      </w:r>
    </w:p>
    <w:p w14:paraId="71E19E60" w14:textId="77777777" w:rsidR="00D06E7F" w:rsidRDefault="00D06E7F" w:rsidP="00D06E7F">
      <w:pPr>
        <w:pStyle w:val="NormalList"/>
        <w:rPr>
          <w:lang w:val="en-CA"/>
        </w:rPr>
      </w:pPr>
    </w:p>
    <w:p w14:paraId="0380FACD" w14:textId="77777777" w:rsidR="00D06E7F" w:rsidRDefault="00D06E7F" w:rsidP="00D06E7F">
      <w:pPr>
        <w:pStyle w:val="NormalList"/>
        <w:rPr>
          <w:lang w:val="en-CA"/>
        </w:rPr>
      </w:pPr>
      <w:r>
        <w:rPr>
          <w:lang w:val="en-CA"/>
        </w:rPr>
        <w:t xml:space="preserve">IPinCH. </w:t>
      </w:r>
      <w:r w:rsidRPr="00CB3F95">
        <w:rPr>
          <w:i/>
          <w:lang w:val="en-CA"/>
        </w:rPr>
        <w:t>Collaborative Projects and Memoranda of Agreement (MOA).</w:t>
      </w:r>
      <w:r>
        <w:rPr>
          <w:lang w:val="en-CA"/>
        </w:rPr>
        <w:t xml:space="preserve"> Factsheet</w:t>
      </w:r>
      <w:r w:rsidRPr="008334D0">
        <w:rPr>
          <w:lang w:val="en-CA"/>
        </w:rPr>
        <w:t xml:space="preserve"> </w:t>
      </w:r>
      <w:r>
        <w:rPr>
          <w:lang w:val="en-CA"/>
        </w:rPr>
        <w:t>.</w:t>
      </w:r>
      <w:r w:rsidRPr="008334D0">
        <w:rPr>
          <w:lang w:val="en-CA"/>
        </w:rPr>
        <w:t>http://www.sfu.ca/ipinch/sites/default/files/resources/fact_sheets/ipinch_moa_factsheet_jan2015.pdf</w:t>
      </w:r>
    </w:p>
    <w:p w14:paraId="062233FD" w14:textId="77777777" w:rsidR="00D06E7F" w:rsidRDefault="00D06E7F" w:rsidP="00D06E7F">
      <w:pPr>
        <w:pStyle w:val="NormalList"/>
        <w:rPr>
          <w:lang w:val="en-CA"/>
        </w:rPr>
      </w:pPr>
    </w:p>
    <w:p w14:paraId="69311626" w14:textId="77777777" w:rsidR="00D06E7F" w:rsidRDefault="00D06E7F" w:rsidP="00D06E7F">
      <w:pPr>
        <w:pStyle w:val="NormalList"/>
        <w:rPr>
          <w:lang w:val="en-CA"/>
        </w:rPr>
      </w:pPr>
      <w:r>
        <w:rPr>
          <w:lang w:val="en-CA"/>
        </w:rPr>
        <w:t xml:space="preserve">IPinCH. </w:t>
      </w:r>
      <w:r w:rsidRPr="00CB3F95">
        <w:rPr>
          <w:i/>
          <w:lang w:val="en-CA"/>
        </w:rPr>
        <w:t>Culture, Community and Collaboration: New Directions for Protecting Indigenous Heritage</w:t>
      </w:r>
      <w:r>
        <w:rPr>
          <w:lang w:val="en-CA"/>
        </w:rPr>
        <w:t xml:space="preserve">. Film. Event at SFU Public Square. </w:t>
      </w:r>
    </w:p>
    <w:p w14:paraId="1B2B9436" w14:textId="77777777" w:rsidR="00D06E7F" w:rsidRDefault="00D06E7F" w:rsidP="00D06E7F">
      <w:pPr>
        <w:pStyle w:val="NormalList"/>
        <w:rPr>
          <w:lang w:val="en-CA"/>
        </w:rPr>
      </w:pPr>
      <w:r w:rsidRPr="008334D0">
        <w:rPr>
          <w:lang w:val="en-CA"/>
        </w:rPr>
        <w:t>http://www.sfu.ca/ipinch/resources/videos/culture-community-and-collaboration-new-directions-protecting-indigenous-heritage</w:t>
      </w:r>
    </w:p>
    <w:p w14:paraId="46EFBB10" w14:textId="77777777" w:rsidR="00D06E7F" w:rsidRDefault="00D06E7F" w:rsidP="00D06E7F">
      <w:pPr>
        <w:rPr>
          <w:lang w:val="en-CA"/>
        </w:rPr>
      </w:pPr>
    </w:p>
    <w:p w14:paraId="75E81F5D" w14:textId="77777777" w:rsidR="00D06E7F" w:rsidRDefault="00D06E7F" w:rsidP="00D06E7F">
      <w:pPr>
        <w:rPr>
          <w:lang w:val="en-CA"/>
        </w:rPr>
      </w:pPr>
      <w:r>
        <w:rPr>
          <w:lang w:val="en-CA"/>
        </w:rPr>
        <w:t xml:space="preserve">UNESCO. </w:t>
      </w:r>
      <w:r w:rsidRPr="00CB3F95">
        <w:rPr>
          <w:i/>
          <w:lang w:val="en-CA"/>
        </w:rPr>
        <w:t>Engaging Local Communities in Stewardship of World Heritage</w:t>
      </w:r>
      <w:r>
        <w:rPr>
          <w:lang w:val="en-CA"/>
        </w:rPr>
        <w:t>. Guidebook. A guidebook with resources and case studies for community engagement in cultural heritage stewardship.</w:t>
      </w:r>
    </w:p>
    <w:p w14:paraId="650828B8" w14:textId="77777777" w:rsidR="00D06E7F" w:rsidRDefault="00D06E7F" w:rsidP="00D06E7F">
      <w:pPr>
        <w:rPr>
          <w:lang w:val="en-CA"/>
        </w:rPr>
      </w:pPr>
      <w:r w:rsidRPr="0056600E">
        <w:rPr>
          <w:lang w:val="en-CA"/>
        </w:rPr>
        <w:t>http://whc.unesco.org/en/series/40/</w:t>
      </w:r>
    </w:p>
    <w:p w14:paraId="050F1774" w14:textId="77777777" w:rsidR="00D06E7F" w:rsidRDefault="00D06E7F" w:rsidP="00D06E7F">
      <w:pPr>
        <w:pStyle w:val="BasicHeading2"/>
        <w:rPr>
          <w:lang w:val="en-CA"/>
        </w:rPr>
      </w:pPr>
      <w:bookmarkStart w:id="26" w:name="_Toc346458739"/>
      <w:r>
        <w:rPr>
          <w:lang w:val="en-CA"/>
        </w:rPr>
        <w:t>Repatriation</w:t>
      </w:r>
      <w:bookmarkEnd w:id="26"/>
    </w:p>
    <w:p w14:paraId="2F03733D" w14:textId="77777777" w:rsidR="00D06E7F" w:rsidRDefault="00D06E7F" w:rsidP="00D06E7F">
      <w:pPr>
        <w:rPr>
          <w:lang w:val="en-CA"/>
        </w:rPr>
      </w:pPr>
      <w:r>
        <w:rPr>
          <w:lang w:val="en-CA"/>
        </w:rPr>
        <w:t xml:space="preserve">CBC. </w:t>
      </w:r>
      <w:r w:rsidRPr="00CB3F95">
        <w:rPr>
          <w:rStyle w:val="NormalListChar"/>
          <w:i/>
        </w:rPr>
        <w:t>BC Demands Return of First Nations Artifacts</w:t>
      </w:r>
      <w:r>
        <w:rPr>
          <w:lang w:val="en-CA"/>
        </w:rPr>
        <w:t>. News story.</w:t>
      </w:r>
    </w:p>
    <w:p w14:paraId="3268CA8C" w14:textId="77777777" w:rsidR="00D06E7F" w:rsidRDefault="00D06E7F" w:rsidP="00D06E7F">
      <w:pPr>
        <w:rPr>
          <w:lang w:val="en-CA"/>
        </w:rPr>
      </w:pPr>
      <w:r w:rsidRPr="00F73FB4">
        <w:rPr>
          <w:lang w:val="en-CA"/>
        </w:rPr>
        <w:t>http://www.cbc.ca/news/canada/british-columbia/bc-first-nations-artifacts-1.3646204</w:t>
      </w:r>
    </w:p>
    <w:p w14:paraId="792F1919" w14:textId="77777777" w:rsidR="00D06E7F" w:rsidRDefault="00D06E7F" w:rsidP="00D06E7F">
      <w:pPr>
        <w:rPr>
          <w:lang w:val="en-CA"/>
        </w:rPr>
      </w:pPr>
    </w:p>
    <w:p w14:paraId="1EE2D5C9" w14:textId="77777777" w:rsidR="00D06E7F" w:rsidRDefault="00D06E7F" w:rsidP="00D06E7F">
      <w:pPr>
        <w:rPr>
          <w:lang w:val="en-CA"/>
        </w:rPr>
      </w:pPr>
      <w:r>
        <w:rPr>
          <w:lang w:val="en-CA"/>
        </w:rPr>
        <w:t xml:space="preserve">IPinCH. </w:t>
      </w:r>
      <w:r w:rsidRPr="00CB3F95">
        <w:rPr>
          <w:i/>
          <w:lang w:val="en-CA"/>
        </w:rPr>
        <w:t>Bringing the Ancient One Home</w:t>
      </w:r>
      <w:r>
        <w:rPr>
          <w:lang w:val="en-CA"/>
        </w:rPr>
        <w:t xml:space="preserve">. Film. Presentation tells the story of Kennewick Man from the perspective of the Confederated Tribes of Umatilla. </w:t>
      </w:r>
    </w:p>
    <w:p w14:paraId="3E6912F0" w14:textId="02D0F8F9" w:rsidR="00B74276" w:rsidRDefault="00D06E7F" w:rsidP="00D06E7F">
      <w:pPr>
        <w:rPr>
          <w:lang w:val="en-CA"/>
        </w:rPr>
      </w:pPr>
      <w:r w:rsidRPr="0022207D">
        <w:rPr>
          <w:lang w:val="en-CA"/>
        </w:rPr>
        <w:t>http://www.sfu.ca/ipinch/resources/videos/minthorn-dna</w:t>
      </w:r>
    </w:p>
    <w:p w14:paraId="18DEFF36" w14:textId="77777777" w:rsidR="00950A72" w:rsidRDefault="00C2041F" w:rsidP="00CB3F95">
      <w:pPr>
        <w:pStyle w:val="BasicHeading1"/>
      </w:pPr>
      <w:bookmarkStart w:id="27" w:name="_Toc346458740"/>
      <w:r>
        <w:t xml:space="preserve">7. </w:t>
      </w:r>
      <w:r w:rsidR="00950A72" w:rsidRPr="00C2041F">
        <w:t>Explain stewardship, preservation, conservation, community engagement and other fundamental ethical tenets in archaeology, museum studies, and related professions.</w:t>
      </w:r>
      <w:bookmarkEnd w:id="27"/>
    </w:p>
    <w:p w14:paraId="15058C10" w14:textId="77777777" w:rsidR="00D06E7F" w:rsidRDefault="00D06E7F" w:rsidP="00D06E7F">
      <w:pPr>
        <w:pStyle w:val="BasicHeading2"/>
      </w:pPr>
      <w:bookmarkStart w:id="28" w:name="_Toc346458741"/>
      <w:r>
        <w:t>Archaeology and the Public</w:t>
      </w:r>
      <w:bookmarkEnd w:id="28"/>
    </w:p>
    <w:p w14:paraId="10DB0194" w14:textId="77777777" w:rsidR="00D06E7F" w:rsidRDefault="00D06E7F" w:rsidP="00D06E7F">
      <w:pPr>
        <w:pStyle w:val="NormalList"/>
      </w:pPr>
      <w:r>
        <w:t xml:space="preserve">Center for Digital Archaeology. </w:t>
      </w:r>
      <w:r w:rsidRPr="00CB3F95">
        <w:rPr>
          <w:i/>
        </w:rPr>
        <w:t>Virtual Heritage And Engaged Audiences: A Challenging Relationship</w:t>
      </w:r>
      <w:r>
        <w:t>. Webpage and film. Discusses digital archaeology and a keynote presentation by Ruth Tringham.</w:t>
      </w:r>
    </w:p>
    <w:p w14:paraId="37CED671" w14:textId="52289C0B" w:rsidR="00D06E7F" w:rsidRPr="00D06E7F" w:rsidRDefault="00D06E7F" w:rsidP="00D06E7F">
      <w:pPr>
        <w:pStyle w:val="NormalList"/>
      </w:pPr>
      <w:r>
        <w:t xml:space="preserve"> </w:t>
      </w:r>
      <w:r w:rsidRPr="008334D0">
        <w:t>https://codifi.org/virtual-heritage-and-engaged-audiences-a-challenging-relationship/</w:t>
      </w:r>
    </w:p>
    <w:p w14:paraId="3DF177C2" w14:textId="77777777" w:rsidR="00306B88" w:rsidRDefault="00306B88" w:rsidP="00CB3F95">
      <w:pPr>
        <w:pStyle w:val="BasicHeading2"/>
        <w:rPr>
          <w:lang w:val="en-CA"/>
        </w:rPr>
      </w:pPr>
      <w:bookmarkStart w:id="29" w:name="_Toc346458742"/>
      <w:r>
        <w:rPr>
          <w:lang w:val="en-CA"/>
        </w:rPr>
        <w:t>CRM</w:t>
      </w:r>
      <w:bookmarkEnd w:id="29"/>
    </w:p>
    <w:p w14:paraId="738C2FB4" w14:textId="413FCC0C" w:rsidR="00306B88" w:rsidRDefault="00CB3F95" w:rsidP="00306B88">
      <w:r>
        <w:t>Anthropologies.</w:t>
      </w:r>
      <w:r w:rsidR="00306B88">
        <w:t xml:space="preserve"> </w:t>
      </w:r>
      <w:r w:rsidR="00306B88" w:rsidRPr="00CB3F95">
        <w:rPr>
          <w:i/>
        </w:rPr>
        <w:t>A Qualitative History of “Cultural Resource” Management</w:t>
      </w:r>
      <w:r w:rsidR="00306B88">
        <w:t xml:space="preserve">. </w:t>
      </w:r>
      <w:r w:rsidR="00B809A1">
        <w:t xml:space="preserve">Blog post. </w:t>
      </w:r>
      <w:r w:rsidR="00306B88">
        <w:t xml:space="preserve">An easy to read summary of the history of CRM in North America. </w:t>
      </w:r>
    </w:p>
    <w:p w14:paraId="640F119C" w14:textId="77777777" w:rsidR="00306B88" w:rsidRDefault="00306B88" w:rsidP="00306B88">
      <w:r w:rsidRPr="00306B88">
        <w:t>http://www.anthropologiesproject.org/2011/05/qualitative-history-of-cultural.html</w:t>
      </w:r>
    </w:p>
    <w:p w14:paraId="2EB23AFA" w14:textId="77777777" w:rsidR="00FC02C2" w:rsidRDefault="00FC02C2" w:rsidP="00306B88"/>
    <w:p w14:paraId="068D5FD1" w14:textId="5BCFC515" w:rsidR="00FC02C2" w:rsidRDefault="00FC02C2" w:rsidP="00306B88">
      <w:r>
        <w:t xml:space="preserve">Digtech Podcast. </w:t>
      </w:r>
      <w:r>
        <w:rPr>
          <w:i/>
        </w:rPr>
        <w:t>CRM Archaeology</w:t>
      </w:r>
      <w:r>
        <w:t xml:space="preserve">. Podcasts. A podcast series on CRM, listed by topic. </w:t>
      </w:r>
    </w:p>
    <w:p w14:paraId="4CC8988F" w14:textId="59333F48" w:rsidR="00FC02C2" w:rsidRDefault="00FC02C2" w:rsidP="00306B88">
      <w:r w:rsidRPr="00FC02C2">
        <w:t>http://www.digtech-llc.com/podcast-index/</w:t>
      </w:r>
    </w:p>
    <w:p w14:paraId="1F445775" w14:textId="77777777" w:rsidR="00FC02C2" w:rsidRDefault="00FC02C2" w:rsidP="00306B88"/>
    <w:p w14:paraId="1BDBDA6E" w14:textId="3A3B3578" w:rsidR="00FC02C2" w:rsidRDefault="00FC02C2" w:rsidP="00306B88">
      <w:r>
        <w:t xml:space="preserve">Succinct Research. </w:t>
      </w:r>
      <w:r>
        <w:rPr>
          <w:i/>
        </w:rPr>
        <w:t>Main page</w:t>
      </w:r>
      <w:r>
        <w:t xml:space="preserve">. </w:t>
      </w:r>
      <w:r w:rsidR="00824D36">
        <w:t xml:space="preserve">Website. </w:t>
      </w:r>
      <w:r>
        <w:t xml:space="preserve">Website for CRM professionals to improve their careers, help clients achieve regulatory compliance, and increase the online prominence of HRM professionals. </w:t>
      </w:r>
    </w:p>
    <w:p w14:paraId="176D0759" w14:textId="180BC0CE" w:rsidR="00FC02C2" w:rsidRDefault="00FC02C2" w:rsidP="00306B88">
      <w:r w:rsidRPr="00FC02C2">
        <w:t>http://www.succinctresearch.com</w:t>
      </w:r>
    </w:p>
    <w:p w14:paraId="4157FFC3" w14:textId="77777777" w:rsidR="00FC02C2" w:rsidRDefault="00FC02C2" w:rsidP="00306B88"/>
    <w:p w14:paraId="67FBC171" w14:textId="21F16D7F" w:rsidR="00FC02C2" w:rsidRDefault="00FC02C2" w:rsidP="00306B88">
      <w:r>
        <w:t xml:space="preserve">Tom King. </w:t>
      </w:r>
      <w:r>
        <w:rPr>
          <w:i/>
        </w:rPr>
        <w:t>Tom King’s CRM Plus.</w:t>
      </w:r>
      <w:r>
        <w:t xml:space="preserve"> </w:t>
      </w:r>
      <w:r w:rsidR="00824D36">
        <w:t>Blog. “Ruminations on CRM, environmental impact assessment, and related topics.”</w:t>
      </w:r>
    </w:p>
    <w:p w14:paraId="46026F96" w14:textId="4B48CDC8" w:rsidR="00824D36" w:rsidRPr="00FC02C2" w:rsidRDefault="00824D36" w:rsidP="00306B88">
      <w:r w:rsidRPr="00824D36">
        <w:t>http://crmplus.blogspot.ca</w:t>
      </w:r>
    </w:p>
    <w:p w14:paraId="31238C60" w14:textId="77777777" w:rsidR="00306B88" w:rsidRDefault="00306B88" w:rsidP="00CB3F95">
      <w:pPr>
        <w:pStyle w:val="BasicHeading2"/>
        <w:rPr>
          <w:lang w:val="en-CA"/>
        </w:rPr>
      </w:pPr>
      <w:bookmarkStart w:id="30" w:name="_Toc346458743"/>
      <w:r>
        <w:rPr>
          <w:lang w:val="en-CA"/>
        </w:rPr>
        <w:t>Heritage Industry</w:t>
      </w:r>
      <w:bookmarkEnd w:id="30"/>
      <w:r>
        <w:rPr>
          <w:lang w:val="en-CA"/>
        </w:rPr>
        <w:t xml:space="preserve"> </w:t>
      </w:r>
    </w:p>
    <w:p w14:paraId="3BCD1EA2" w14:textId="4783BBD4" w:rsidR="00306B88" w:rsidRDefault="00306B88" w:rsidP="00306B88">
      <w:r>
        <w:t>Presiden</w:t>
      </w:r>
      <w:r w:rsidR="00CB3F95">
        <w:t>t’s Dream Colloquium and IPinCH.</w:t>
      </w:r>
      <w:r>
        <w:t xml:space="preserve"> </w:t>
      </w:r>
      <w:r w:rsidRPr="00CB3F95">
        <w:rPr>
          <w:i/>
        </w:rPr>
        <w:t>Heritage Indusry Rhetoric</w:t>
      </w:r>
      <w:r>
        <w:t xml:space="preserve">. </w:t>
      </w:r>
      <w:r w:rsidR="00B809A1">
        <w:t xml:space="preserve">Film. </w:t>
      </w:r>
      <w:r>
        <w:t xml:space="preserve">Larry Zimmerman speaks to how heritage industry rhetoric impedes the protection of Indigenous cultural heritage. </w:t>
      </w:r>
    </w:p>
    <w:p w14:paraId="471D0BEF" w14:textId="77777777" w:rsidR="00306B88" w:rsidRPr="00306B88" w:rsidRDefault="00306B88" w:rsidP="00306B88">
      <w:r w:rsidRPr="00306B88">
        <w:t>http://www.sfu.ca/ipinch/resources/videos/heritage-industry-rhetoric/</w:t>
      </w:r>
    </w:p>
    <w:p w14:paraId="4D696E51" w14:textId="77777777" w:rsidR="00950A72" w:rsidRDefault="00C2041F" w:rsidP="00684D83">
      <w:pPr>
        <w:pStyle w:val="BasicHeading2"/>
        <w:rPr>
          <w:lang w:val="en-CA"/>
        </w:rPr>
      </w:pPr>
      <w:bookmarkStart w:id="31" w:name="_Toc346458744"/>
      <w:r>
        <w:rPr>
          <w:lang w:val="en-CA"/>
        </w:rPr>
        <w:t>Looting</w:t>
      </w:r>
      <w:bookmarkEnd w:id="31"/>
    </w:p>
    <w:p w14:paraId="60BA0A57" w14:textId="08538537" w:rsidR="00CB77CB" w:rsidRDefault="00684D83" w:rsidP="00684D83">
      <w:pPr>
        <w:pStyle w:val="NormalList"/>
        <w:rPr>
          <w:lang w:val="en-CA"/>
        </w:rPr>
      </w:pPr>
      <w:r>
        <w:rPr>
          <w:lang w:val="en-CA"/>
        </w:rPr>
        <w:t xml:space="preserve">Looting Matters. </w:t>
      </w:r>
      <w:r w:rsidRPr="00684D83">
        <w:rPr>
          <w:i/>
          <w:lang w:val="en-CA"/>
        </w:rPr>
        <w:t>Main page</w:t>
      </w:r>
      <w:r>
        <w:rPr>
          <w:lang w:val="en-CA"/>
        </w:rPr>
        <w:t xml:space="preserve">. </w:t>
      </w:r>
      <w:r w:rsidR="00B809A1">
        <w:rPr>
          <w:lang w:val="en-CA"/>
        </w:rPr>
        <w:t xml:space="preserve">Blog. </w:t>
      </w:r>
      <w:r>
        <w:rPr>
          <w:lang w:val="en-CA"/>
        </w:rPr>
        <w:t>A</w:t>
      </w:r>
      <w:r w:rsidR="00CB77CB">
        <w:rPr>
          <w:lang w:val="en-CA"/>
        </w:rPr>
        <w:t xml:space="preserve"> blog </w:t>
      </w:r>
      <w:r>
        <w:rPr>
          <w:lang w:val="en-CA"/>
        </w:rPr>
        <w:t>discussing</w:t>
      </w:r>
      <w:r w:rsidR="00CB77CB">
        <w:rPr>
          <w:lang w:val="en-CA"/>
        </w:rPr>
        <w:t xml:space="preserve"> the archaeological ethics surrounding the collecting of antiquities and archaeological material </w:t>
      </w:r>
    </w:p>
    <w:p w14:paraId="10E12798" w14:textId="0DE14417" w:rsidR="00950A72" w:rsidRPr="00684D83" w:rsidRDefault="00CB77CB" w:rsidP="00684D83">
      <w:pPr>
        <w:pStyle w:val="NormalList"/>
        <w:rPr>
          <w:lang w:val="en-CA"/>
        </w:rPr>
      </w:pPr>
      <w:r w:rsidRPr="00CB77CB">
        <w:rPr>
          <w:lang w:val="en-CA"/>
        </w:rPr>
        <w:t>http://lootingmatters.blogspot.ca</w:t>
      </w:r>
    </w:p>
    <w:p w14:paraId="60ED986D" w14:textId="367E7976" w:rsidR="0075024C" w:rsidRDefault="0075024C" w:rsidP="00684D83">
      <w:pPr>
        <w:pStyle w:val="BasicHeading2"/>
        <w:rPr>
          <w:lang w:val="en-CA"/>
        </w:rPr>
      </w:pPr>
      <w:bookmarkStart w:id="32" w:name="_Toc346458745"/>
      <w:r>
        <w:rPr>
          <w:lang w:val="en-CA"/>
        </w:rPr>
        <w:t>Tourism</w:t>
      </w:r>
      <w:bookmarkEnd w:id="32"/>
    </w:p>
    <w:p w14:paraId="15FD6E55" w14:textId="072A3D5D" w:rsidR="0075024C" w:rsidRDefault="0075024C" w:rsidP="0075024C">
      <w:r>
        <w:t xml:space="preserve">IPinCH. </w:t>
      </w:r>
      <w:r w:rsidRPr="00684D83">
        <w:rPr>
          <w:i/>
        </w:rPr>
        <w:t>Cultural Tourism Workshop</w:t>
      </w:r>
      <w:r>
        <w:t xml:space="preserve">. </w:t>
      </w:r>
      <w:r w:rsidR="00B809A1">
        <w:t xml:space="preserve">Film. </w:t>
      </w:r>
      <w:r>
        <w:t xml:space="preserve">Led by Alexis Bunten, the workshop included First Nations, municipal and regional tourism representatives, and IPinCH affiliates. </w:t>
      </w:r>
    </w:p>
    <w:p w14:paraId="1A9CF3B4" w14:textId="3437EFB1" w:rsidR="0075024C" w:rsidRDefault="0075024C" w:rsidP="0075024C">
      <w:r w:rsidRPr="0075024C">
        <w:t>http://www.sfu.ca/ipinch/resources/videos/cultural-tourism-workshop/</w:t>
      </w:r>
    </w:p>
    <w:p w14:paraId="2C6894EE" w14:textId="77777777" w:rsidR="00D06E7F" w:rsidRDefault="00D06E7F" w:rsidP="0075024C"/>
    <w:p w14:paraId="43263C03" w14:textId="53D3764D" w:rsidR="00D06E7F" w:rsidRDefault="00D06E7F" w:rsidP="0075024C">
      <w:r>
        <w:t xml:space="preserve">UNESCO. </w:t>
      </w:r>
      <w:r>
        <w:rPr>
          <w:i/>
        </w:rPr>
        <w:t>Sustainable Tourism</w:t>
      </w:r>
      <w:r w:rsidR="00FC02C2">
        <w:rPr>
          <w:i/>
        </w:rPr>
        <w:t xml:space="preserve">. </w:t>
      </w:r>
      <w:r w:rsidR="00FC02C2">
        <w:t xml:space="preserve">Webpage and reports. </w:t>
      </w:r>
    </w:p>
    <w:p w14:paraId="11D92E57" w14:textId="0E4F32AA" w:rsidR="00FC02C2" w:rsidRPr="00FC02C2" w:rsidRDefault="00FC02C2" w:rsidP="0075024C">
      <w:r w:rsidRPr="00FC02C2">
        <w:t>http://whc.unesco.org/en/tourism/</w:t>
      </w:r>
    </w:p>
    <w:p w14:paraId="46A69BEC" w14:textId="5047807E" w:rsidR="00950A72" w:rsidRDefault="007F51BC" w:rsidP="004F7DC4">
      <w:pPr>
        <w:pStyle w:val="BasicHeading1"/>
      </w:pPr>
      <w:bookmarkStart w:id="33" w:name="_Toc346458746"/>
      <w:r>
        <w:t>8</w:t>
      </w:r>
      <w:r w:rsidR="00C2041F">
        <w:t xml:space="preserve">. </w:t>
      </w:r>
      <w:r w:rsidR="00950A72" w:rsidRPr="007A2EB2">
        <w:t>Collect, organize and analyze information about heritage policies, practices, processes and products.</w:t>
      </w:r>
      <w:bookmarkEnd w:id="33"/>
    </w:p>
    <w:p w14:paraId="638590A8" w14:textId="5D52BFF2" w:rsidR="00D06E7F" w:rsidRDefault="00D06E7F" w:rsidP="00D06E7F">
      <w:pPr>
        <w:pStyle w:val="NormalList"/>
      </w:pPr>
      <w:r>
        <w:t xml:space="preserve">Welch et al. </w:t>
      </w:r>
      <w:r>
        <w:rPr>
          <w:i/>
        </w:rPr>
        <w:t>Heritage Chronology</w:t>
      </w:r>
      <w:r>
        <w:t>. Document. Chronology of heritage policies over time, including hyperlinks.</w:t>
      </w:r>
    </w:p>
    <w:p w14:paraId="61E9B1B1" w14:textId="4A9A8F4A" w:rsidR="00D06E7F" w:rsidRDefault="00D06E7F" w:rsidP="00D06E7F">
      <w:pPr>
        <w:pStyle w:val="NormalList"/>
      </w:pPr>
      <w:r>
        <w:t xml:space="preserve">Ask John for access. </w:t>
      </w:r>
    </w:p>
    <w:p w14:paraId="2677E4B3" w14:textId="77777777" w:rsidR="00D06E7F" w:rsidRDefault="00D06E7F" w:rsidP="00D06E7F">
      <w:pPr>
        <w:pStyle w:val="NormalList"/>
      </w:pPr>
    </w:p>
    <w:p w14:paraId="608D6032" w14:textId="4E57BABB" w:rsidR="00D06E7F" w:rsidRDefault="00D06E7F" w:rsidP="00D06E7F">
      <w:pPr>
        <w:pStyle w:val="NormalList"/>
      </w:pPr>
      <w:r>
        <w:t xml:space="preserve">Hogg and Welch. </w:t>
      </w:r>
      <w:r>
        <w:rPr>
          <w:i/>
        </w:rPr>
        <w:t>International Heritage Statutes</w:t>
      </w:r>
      <w:r>
        <w:t xml:space="preserve">. Flowchart of heritage policies organized by theme. </w:t>
      </w:r>
    </w:p>
    <w:p w14:paraId="0F575BBC" w14:textId="2566E2B6" w:rsidR="00FC02C2" w:rsidRPr="00D06E7F" w:rsidRDefault="00D06E7F" w:rsidP="00D06E7F">
      <w:pPr>
        <w:pStyle w:val="NormalList"/>
      </w:pPr>
      <w:r>
        <w:t xml:space="preserve">Ask Erin for access. </w:t>
      </w:r>
    </w:p>
    <w:p w14:paraId="487B0927" w14:textId="7B4D7C02" w:rsidR="00950A72" w:rsidRDefault="007F51BC" w:rsidP="004F7DC4">
      <w:pPr>
        <w:pStyle w:val="BasicHeading1"/>
      </w:pPr>
      <w:bookmarkStart w:id="34" w:name="_Toc346458747"/>
      <w:r>
        <w:t>9</w:t>
      </w:r>
      <w:r w:rsidR="00C2041F">
        <w:t xml:space="preserve">. </w:t>
      </w:r>
      <w:r w:rsidR="00950A72" w:rsidRPr="007A2EB2">
        <w:t>Engage students and colleagues in identifying Open Educational Resources (OER) useful in CHM and otherwise improving course structures, processes, and contents.</w:t>
      </w:r>
      <w:bookmarkEnd w:id="34"/>
    </w:p>
    <w:p w14:paraId="331B0133" w14:textId="08E0A49B" w:rsidR="00950A72" w:rsidRDefault="008334D0" w:rsidP="004F7DC4">
      <w:pPr>
        <w:pStyle w:val="NormalList"/>
        <w:rPr>
          <w:lang w:val="en-CA"/>
        </w:rPr>
      </w:pPr>
      <w:r>
        <w:rPr>
          <w:lang w:val="en-CA"/>
        </w:rPr>
        <w:t>IP</w:t>
      </w:r>
      <w:r w:rsidR="004F7DC4">
        <w:rPr>
          <w:lang w:val="en-CA"/>
        </w:rPr>
        <w:t>inCH.</w:t>
      </w:r>
      <w:r>
        <w:rPr>
          <w:lang w:val="en-CA"/>
        </w:rPr>
        <w:t xml:space="preserve"> </w:t>
      </w:r>
      <w:r w:rsidRPr="004F7DC4">
        <w:rPr>
          <w:i/>
          <w:lang w:val="en-CA"/>
        </w:rPr>
        <w:t xml:space="preserve">Using Video in Research and Documentation: Ethical and IP Issues to Consider. </w:t>
      </w:r>
      <w:r w:rsidR="00B809A1">
        <w:rPr>
          <w:lang w:val="en-CA"/>
        </w:rPr>
        <w:t xml:space="preserve">Factsheet. </w:t>
      </w:r>
      <w:r w:rsidRPr="008334D0">
        <w:rPr>
          <w:lang w:val="en-CA"/>
        </w:rPr>
        <w:lastRenderedPageBreak/>
        <w:t>http://www.sfu.ca/ipinch/sites/default/files/resources/fact_sheets/ipinch_videofactsheet_final.pdf</w:t>
      </w:r>
    </w:p>
    <w:p w14:paraId="2E09C7D0" w14:textId="77777777" w:rsidR="00950A72" w:rsidRPr="00950A72" w:rsidRDefault="00950A72" w:rsidP="00950A72">
      <w:pPr>
        <w:spacing w:after="80"/>
        <w:rPr>
          <w:rFonts w:ascii="Arial" w:eastAsia="Times New Roman" w:hAnsi="Arial"/>
          <w:sz w:val="20"/>
          <w:lang w:val="en-CA"/>
        </w:rPr>
      </w:pPr>
    </w:p>
    <w:p w14:paraId="55DE3A37" w14:textId="77777777" w:rsidR="001C3F7F" w:rsidRDefault="001C3F7F"/>
    <w:sectPr w:rsidR="001C3F7F" w:rsidSect="00634209">
      <w:headerReference w:type="default" r:id="rId8"/>
      <w:footerReference w:type="even" r:id="rId9"/>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CDE1" w14:textId="77777777" w:rsidR="00026D64" w:rsidRDefault="00026D64" w:rsidP="00AA3521">
      <w:r>
        <w:separator/>
      </w:r>
    </w:p>
  </w:endnote>
  <w:endnote w:type="continuationSeparator" w:id="0">
    <w:p w14:paraId="08F7548D" w14:textId="77777777" w:rsidR="00026D64" w:rsidRDefault="00026D64" w:rsidP="00A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1066" w14:textId="77777777" w:rsidR="00026D64" w:rsidRDefault="00026D64" w:rsidP="00AA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5F3C1" w14:textId="77777777" w:rsidR="00026D64" w:rsidRDefault="00026D64" w:rsidP="00AA3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85C4" w14:textId="77777777" w:rsidR="00026D64" w:rsidRDefault="00026D64" w:rsidP="00AA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BBA">
      <w:rPr>
        <w:rStyle w:val="PageNumber"/>
        <w:noProof/>
      </w:rPr>
      <w:t>1</w:t>
    </w:r>
    <w:r>
      <w:rPr>
        <w:rStyle w:val="PageNumber"/>
      </w:rPr>
      <w:fldChar w:fldCharType="end"/>
    </w:r>
  </w:p>
  <w:p w14:paraId="3A0EE36C" w14:textId="77777777" w:rsidR="00026D64" w:rsidRDefault="00026D64" w:rsidP="00AA35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3A56" w14:textId="77777777" w:rsidR="00026D64" w:rsidRDefault="00026D64" w:rsidP="00AA3521">
      <w:r>
        <w:separator/>
      </w:r>
    </w:p>
  </w:footnote>
  <w:footnote w:type="continuationSeparator" w:id="0">
    <w:p w14:paraId="12C7F663" w14:textId="77777777" w:rsidR="00026D64" w:rsidRDefault="00026D64" w:rsidP="00A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6157" w14:textId="1B567326" w:rsidR="00026D64" w:rsidRPr="00AA3521" w:rsidRDefault="00026D64" w:rsidP="00AA3521">
    <w:pPr>
      <w:pStyle w:val="Header"/>
      <w:jc w:val="center"/>
      <w:rPr>
        <w:b/>
      </w:rPr>
    </w:pPr>
    <w:r>
      <w:rPr>
        <w:b/>
      </w:rPr>
      <w:t>OER for ARCH 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A23"/>
    <w:multiLevelType w:val="hybridMultilevel"/>
    <w:tmpl w:val="7B40C7BA"/>
    <w:lvl w:ilvl="0" w:tplc="67A489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FC0CC3"/>
    <w:multiLevelType w:val="hybridMultilevel"/>
    <w:tmpl w:val="9C169B9E"/>
    <w:lvl w:ilvl="0" w:tplc="7F7A011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019427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72"/>
    <w:rsid w:val="00026D64"/>
    <w:rsid w:val="00115F8C"/>
    <w:rsid w:val="00142B09"/>
    <w:rsid w:val="001C3F7F"/>
    <w:rsid w:val="0022207D"/>
    <w:rsid w:val="00306B88"/>
    <w:rsid w:val="003573BA"/>
    <w:rsid w:val="004246E6"/>
    <w:rsid w:val="004F7DC4"/>
    <w:rsid w:val="00554E3B"/>
    <w:rsid w:val="0056600E"/>
    <w:rsid w:val="005A0BBA"/>
    <w:rsid w:val="00634209"/>
    <w:rsid w:val="00651F0E"/>
    <w:rsid w:val="00664419"/>
    <w:rsid w:val="00684D83"/>
    <w:rsid w:val="0075024C"/>
    <w:rsid w:val="007F51BC"/>
    <w:rsid w:val="00824D36"/>
    <w:rsid w:val="008334D0"/>
    <w:rsid w:val="009358B8"/>
    <w:rsid w:val="00950A72"/>
    <w:rsid w:val="009C371D"/>
    <w:rsid w:val="00AA233E"/>
    <w:rsid w:val="00AA3521"/>
    <w:rsid w:val="00AB1633"/>
    <w:rsid w:val="00B64D75"/>
    <w:rsid w:val="00B74276"/>
    <w:rsid w:val="00B809A1"/>
    <w:rsid w:val="00C2041F"/>
    <w:rsid w:val="00CB3F95"/>
    <w:rsid w:val="00CB77CB"/>
    <w:rsid w:val="00D06E7F"/>
    <w:rsid w:val="00D57265"/>
    <w:rsid w:val="00DD415C"/>
    <w:rsid w:val="00E37AE7"/>
    <w:rsid w:val="00F53D9B"/>
    <w:rsid w:val="00F73FB4"/>
    <w:rsid w:val="00FC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7A522"/>
  <w14:defaultImageDpi w14:val="300"/>
  <w15:docId w15:val="{F60F0C62-6481-42E5-A5B7-82D428C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72"/>
    <w:rPr>
      <w:rFonts w:ascii="Times" w:eastAsia="Times" w:hAnsi="Times" w:cs="Times New Roman"/>
      <w:szCs w:val="20"/>
    </w:rPr>
  </w:style>
  <w:style w:type="paragraph" w:styleId="Heading1">
    <w:name w:val="heading 1"/>
    <w:aliases w:val="FS_Heading 1"/>
    <w:basedOn w:val="Normal"/>
    <w:next w:val="Normal"/>
    <w:link w:val="Heading1Char"/>
    <w:uiPriority w:val="9"/>
    <w:qFormat/>
    <w:rsid w:val="00DD415C"/>
    <w:pPr>
      <w:keepNext/>
      <w:keepLines/>
      <w:spacing w:before="240" w:after="240"/>
      <w:outlineLvl w:val="0"/>
    </w:pPr>
    <w:rPr>
      <w:rFonts w:eastAsiaTheme="majorEastAsia" w:cstheme="majorBidi"/>
      <w:b/>
      <w:bCs/>
      <w:sz w:val="32"/>
      <w:szCs w:val="32"/>
    </w:rPr>
  </w:style>
  <w:style w:type="paragraph" w:styleId="Heading2">
    <w:name w:val="heading 2"/>
    <w:aliases w:val="FS_Heading 2"/>
    <w:basedOn w:val="Normal"/>
    <w:next w:val="Normal"/>
    <w:link w:val="Heading2Char"/>
    <w:uiPriority w:val="9"/>
    <w:unhideWhenUsed/>
    <w:qFormat/>
    <w:rsid w:val="00DD415C"/>
    <w:pPr>
      <w:keepNext/>
      <w:keepLines/>
      <w:spacing w:before="200" w:after="200"/>
      <w:outlineLvl w:val="1"/>
    </w:pPr>
    <w:rPr>
      <w:rFonts w:eastAsiaTheme="majorEastAsia" w:cstheme="majorBidi"/>
      <w:b/>
      <w:bCs/>
      <w:sz w:val="28"/>
      <w:szCs w:val="26"/>
    </w:rPr>
  </w:style>
  <w:style w:type="paragraph" w:styleId="Heading3">
    <w:name w:val="heading 3"/>
    <w:aliases w:val="FS_Heading 3"/>
    <w:basedOn w:val="Normal"/>
    <w:next w:val="Normal"/>
    <w:link w:val="Heading3Char"/>
    <w:uiPriority w:val="9"/>
    <w:unhideWhenUsed/>
    <w:qFormat/>
    <w:rsid w:val="00DD415C"/>
    <w:pPr>
      <w:keepNext/>
      <w:keepLines/>
      <w:spacing w:before="12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Body">
    <w:name w:val="CV_Body"/>
    <w:basedOn w:val="Normal"/>
    <w:qFormat/>
    <w:rsid w:val="00664419"/>
    <w:pPr>
      <w:ind w:left="2075"/>
    </w:pPr>
    <w:rPr>
      <w:rFonts w:eastAsiaTheme="minorHAnsi"/>
      <w:i/>
    </w:rPr>
  </w:style>
  <w:style w:type="paragraph" w:customStyle="1" w:styleId="CVBodyEnd">
    <w:name w:val="CV_Body End"/>
    <w:basedOn w:val="CVBody"/>
    <w:qFormat/>
    <w:rsid w:val="00664419"/>
    <w:pPr>
      <w:spacing w:after="200"/>
    </w:pPr>
  </w:style>
  <w:style w:type="paragraph" w:customStyle="1" w:styleId="CVTitle">
    <w:name w:val="CV_Title"/>
    <w:basedOn w:val="Normal"/>
    <w:qFormat/>
    <w:rsid w:val="00664419"/>
    <w:pPr>
      <w:tabs>
        <w:tab w:val="left" w:pos="2075"/>
      </w:tabs>
      <w:ind w:left="2074" w:hanging="2074"/>
    </w:pPr>
    <w:rPr>
      <w:rFonts w:eastAsiaTheme="minorHAnsi"/>
    </w:rPr>
  </w:style>
  <w:style w:type="paragraph" w:customStyle="1" w:styleId="CVDate">
    <w:name w:val="CV_Date"/>
    <w:basedOn w:val="CVTitle"/>
    <w:rsid w:val="00664419"/>
  </w:style>
  <w:style w:type="paragraph" w:customStyle="1" w:styleId="CVHeader">
    <w:name w:val="CV_Header"/>
    <w:basedOn w:val="Header"/>
    <w:link w:val="CVHeaderChar"/>
    <w:qFormat/>
    <w:rsid w:val="00664419"/>
    <w:pPr>
      <w:jc w:val="center"/>
    </w:pPr>
    <w:rPr>
      <w:rFonts w:eastAsiaTheme="minorHAnsi"/>
      <w:sz w:val="28"/>
    </w:rPr>
  </w:style>
  <w:style w:type="character" w:customStyle="1" w:styleId="CVHeaderChar">
    <w:name w:val="CV_Header Char"/>
    <w:basedOn w:val="HeaderChar"/>
    <w:link w:val="CVHeader"/>
    <w:rsid w:val="00664419"/>
    <w:rPr>
      <w:rFonts w:eastAsiaTheme="minorHAnsi"/>
      <w:sz w:val="28"/>
    </w:rPr>
  </w:style>
  <w:style w:type="paragraph" w:styleId="Header">
    <w:name w:val="header"/>
    <w:basedOn w:val="Normal"/>
    <w:link w:val="HeaderChar"/>
    <w:uiPriority w:val="99"/>
    <w:unhideWhenUsed/>
    <w:rsid w:val="00664419"/>
    <w:pPr>
      <w:tabs>
        <w:tab w:val="center" w:pos="4320"/>
        <w:tab w:val="right" w:pos="8640"/>
      </w:tabs>
    </w:pPr>
  </w:style>
  <w:style w:type="character" w:customStyle="1" w:styleId="HeaderChar">
    <w:name w:val="Header Char"/>
    <w:basedOn w:val="DefaultParagraphFont"/>
    <w:link w:val="Header"/>
    <w:uiPriority w:val="99"/>
    <w:rsid w:val="00664419"/>
  </w:style>
  <w:style w:type="paragraph" w:customStyle="1" w:styleId="CVHeading">
    <w:name w:val="CV_Heading"/>
    <w:basedOn w:val="Normal"/>
    <w:qFormat/>
    <w:rsid w:val="00664419"/>
    <w:pPr>
      <w:shd w:val="clear" w:color="auto" w:fill="B3B3B3"/>
      <w:tabs>
        <w:tab w:val="left" w:pos="2075"/>
      </w:tabs>
      <w:spacing w:after="200"/>
    </w:pPr>
    <w:rPr>
      <w:rFonts w:eastAsiaTheme="minorHAnsi"/>
      <w:sz w:val="28"/>
    </w:rPr>
  </w:style>
  <w:style w:type="paragraph" w:customStyle="1" w:styleId="CVThesisTitle">
    <w:name w:val="CV_Thesis Title"/>
    <w:basedOn w:val="Normal"/>
    <w:qFormat/>
    <w:rsid w:val="00664419"/>
    <w:pPr>
      <w:tabs>
        <w:tab w:val="left" w:pos="1327"/>
      </w:tabs>
      <w:spacing w:after="200"/>
      <w:ind w:left="2160" w:hanging="2160"/>
    </w:pPr>
    <w:rPr>
      <w:rFonts w:eastAsiaTheme="minorHAnsi"/>
    </w:rPr>
  </w:style>
  <w:style w:type="paragraph" w:customStyle="1" w:styleId="CVTitleList">
    <w:name w:val="CV_Title List"/>
    <w:basedOn w:val="CVTitle"/>
    <w:qFormat/>
    <w:rsid w:val="00664419"/>
    <w:pPr>
      <w:spacing w:after="200"/>
      <w:ind w:left="2075" w:hanging="2075"/>
    </w:pPr>
  </w:style>
  <w:style w:type="paragraph" w:styleId="BalloonText">
    <w:name w:val="Balloon Text"/>
    <w:basedOn w:val="Normal"/>
    <w:link w:val="BalloonTextChar"/>
    <w:uiPriority w:val="99"/>
    <w:semiHidden/>
    <w:unhideWhenUsed/>
    <w:rsid w:val="00664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419"/>
    <w:rPr>
      <w:rFonts w:ascii="Lucida Grande" w:hAnsi="Lucida Grande" w:cs="Lucida Grande"/>
      <w:sz w:val="18"/>
      <w:szCs w:val="18"/>
    </w:rPr>
  </w:style>
  <w:style w:type="paragraph" w:customStyle="1" w:styleId="5ReferencesAmerAntiq1AuthorsParagraph">
    <w:name w:val="5_References_AmerAntiq1_AuthorsParagraph"/>
    <w:basedOn w:val="Normal"/>
    <w:next w:val="Normal"/>
    <w:qFormat/>
    <w:rsid w:val="00E37AE7"/>
    <w:pPr>
      <w:keepNext/>
      <w:keepLines/>
      <w:spacing w:before="240"/>
    </w:pPr>
    <w:rPr>
      <w:rFonts w:ascii="Arial" w:eastAsia="Calibri" w:hAnsi="Arial" w:cs="Arial"/>
      <w:sz w:val="22"/>
      <w:szCs w:val="22"/>
      <w:lang w:val="en-CA"/>
    </w:rPr>
  </w:style>
  <w:style w:type="paragraph" w:customStyle="1" w:styleId="5ReferencesAmerAntiq2YearParagraphs">
    <w:name w:val="5_References_AmerAntiq2_YearParagraphs..."/>
    <w:basedOn w:val="5ReferencesAmerAntiq1AuthorsParagraph"/>
    <w:qFormat/>
    <w:rsid w:val="00E37AE7"/>
    <w:pPr>
      <w:keepNext w:val="0"/>
      <w:tabs>
        <w:tab w:val="left" w:pos="1080"/>
      </w:tabs>
      <w:spacing w:before="0" w:after="120"/>
      <w:ind w:left="720" w:hanging="360"/>
    </w:pPr>
  </w:style>
  <w:style w:type="paragraph" w:customStyle="1" w:styleId="SectionHeader">
    <w:name w:val="Section Header"/>
    <w:basedOn w:val="Normal"/>
    <w:qFormat/>
    <w:rsid w:val="009358B8"/>
    <w:pPr>
      <w:spacing w:before="240" w:after="240"/>
    </w:pPr>
    <w:rPr>
      <w:rFonts w:ascii="Times New Roman" w:hAnsi="Times New Roman"/>
      <w:b/>
    </w:rPr>
  </w:style>
  <w:style w:type="paragraph" w:customStyle="1" w:styleId="Sectionsubheader">
    <w:name w:val="Section subheader"/>
    <w:basedOn w:val="SectionHeader"/>
    <w:next w:val="Normal"/>
    <w:qFormat/>
    <w:rsid w:val="009358B8"/>
    <w:rPr>
      <w:i/>
    </w:rPr>
  </w:style>
  <w:style w:type="paragraph" w:customStyle="1" w:styleId="TableFigureTitle">
    <w:name w:val="Table/Figure Title"/>
    <w:basedOn w:val="Normal"/>
    <w:qFormat/>
    <w:rsid w:val="00D57265"/>
    <w:pPr>
      <w:spacing w:before="240" w:after="240"/>
    </w:pPr>
    <w:rPr>
      <w:sz w:val="28"/>
    </w:rPr>
  </w:style>
  <w:style w:type="paragraph" w:styleId="Title">
    <w:name w:val="Title"/>
    <w:aliases w:val="FS_Title"/>
    <w:basedOn w:val="Normal"/>
    <w:next w:val="Normal"/>
    <w:link w:val="TitleChar"/>
    <w:uiPriority w:val="10"/>
    <w:qFormat/>
    <w:rsid w:val="00DD415C"/>
    <w:pPr>
      <w:spacing w:after="300"/>
      <w:contextualSpacing/>
    </w:pPr>
    <w:rPr>
      <w:rFonts w:eastAsiaTheme="majorEastAsia" w:cstheme="majorBidi"/>
      <w:spacing w:val="5"/>
      <w:kern w:val="28"/>
      <w:sz w:val="36"/>
      <w:szCs w:val="52"/>
    </w:rPr>
  </w:style>
  <w:style w:type="character" w:customStyle="1" w:styleId="TitleChar">
    <w:name w:val="Title Char"/>
    <w:aliases w:val="FS_Title Char"/>
    <w:basedOn w:val="DefaultParagraphFont"/>
    <w:link w:val="Title"/>
    <w:uiPriority w:val="10"/>
    <w:rsid w:val="00DD415C"/>
    <w:rPr>
      <w:rFonts w:eastAsiaTheme="majorEastAsia" w:cstheme="majorBidi"/>
      <w:spacing w:val="5"/>
      <w:kern w:val="28"/>
      <w:sz w:val="36"/>
      <w:szCs w:val="52"/>
    </w:rPr>
  </w:style>
  <w:style w:type="character" w:customStyle="1" w:styleId="Heading1Char">
    <w:name w:val="Heading 1 Char"/>
    <w:aliases w:val="FS_Heading 1 Char"/>
    <w:basedOn w:val="DefaultParagraphFont"/>
    <w:link w:val="Heading1"/>
    <w:uiPriority w:val="9"/>
    <w:rsid w:val="00DD415C"/>
    <w:rPr>
      <w:rFonts w:eastAsiaTheme="majorEastAsia" w:cstheme="majorBidi"/>
      <w:b/>
      <w:bCs/>
      <w:sz w:val="32"/>
      <w:szCs w:val="32"/>
    </w:rPr>
  </w:style>
  <w:style w:type="character" w:customStyle="1" w:styleId="Heading2Char">
    <w:name w:val="Heading 2 Char"/>
    <w:aliases w:val="FS_Heading 2 Char"/>
    <w:basedOn w:val="DefaultParagraphFont"/>
    <w:link w:val="Heading2"/>
    <w:uiPriority w:val="9"/>
    <w:rsid w:val="00DD415C"/>
    <w:rPr>
      <w:rFonts w:eastAsiaTheme="majorEastAsia" w:cstheme="majorBidi"/>
      <w:b/>
      <w:bCs/>
      <w:sz w:val="28"/>
      <w:szCs w:val="26"/>
    </w:rPr>
  </w:style>
  <w:style w:type="character" w:customStyle="1" w:styleId="Heading3Char">
    <w:name w:val="Heading 3 Char"/>
    <w:aliases w:val="FS_Heading 3 Char"/>
    <w:basedOn w:val="DefaultParagraphFont"/>
    <w:link w:val="Heading3"/>
    <w:uiPriority w:val="9"/>
    <w:rsid w:val="00DD415C"/>
    <w:rPr>
      <w:rFonts w:eastAsiaTheme="majorEastAsia" w:cstheme="majorBidi"/>
      <w:b/>
      <w:bCs/>
    </w:rPr>
  </w:style>
  <w:style w:type="paragraph" w:styleId="ListParagraph">
    <w:name w:val="List Paragraph"/>
    <w:basedOn w:val="Normal"/>
    <w:uiPriority w:val="34"/>
    <w:qFormat/>
    <w:rsid w:val="00950A72"/>
    <w:pPr>
      <w:ind w:left="720"/>
      <w:contextualSpacing/>
    </w:pPr>
  </w:style>
  <w:style w:type="character" w:styleId="Hyperlink">
    <w:name w:val="Hyperlink"/>
    <w:uiPriority w:val="99"/>
    <w:unhideWhenUsed/>
    <w:rsid w:val="00950A72"/>
    <w:rPr>
      <w:color w:val="0563C1"/>
      <w:u w:val="single"/>
    </w:rPr>
  </w:style>
  <w:style w:type="paragraph" w:styleId="NormalWeb">
    <w:name w:val="Normal (Web)"/>
    <w:basedOn w:val="Normal"/>
    <w:uiPriority w:val="99"/>
    <w:semiHidden/>
    <w:unhideWhenUsed/>
    <w:rsid w:val="00C2041F"/>
    <w:pPr>
      <w:spacing w:before="100" w:beforeAutospacing="1" w:after="100" w:afterAutospacing="1"/>
    </w:pPr>
    <w:rPr>
      <w:rFonts w:eastAsiaTheme="minorEastAsia"/>
      <w:sz w:val="20"/>
      <w:lang w:val="en-CA"/>
    </w:rPr>
  </w:style>
  <w:style w:type="paragraph" w:styleId="TOCHeading">
    <w:name w:val="TOC Heading"/>
    <w:basedOn w:val="Heading1"/>
    <w:next w:val="Normal"/>
    <w:uiPriority w:val="39"/>
    <w:unhideWhenUsed/>
    <w:qFormat/>
    <w:rsid w:val="004F7DC4"/>
    <w:pPr>
      <w:spacing w:before="480" w:after="0" w:line="276" w:lineRule="auto"/>
      <w:outlineLvl w:val="9"/>
    </w:pPr>
    <w:rPr>
      <w:rFonts w:asciiTheme="majorHAnsi" w:hAnsiTheme="majorHAnsi"/>
      <w:color w:val="365F91" w:themeColor="accent1" w:themeShade="BF"/>
      <w:sz w:val="28"/>
      <w:szCs w:val="28"/>
    </w:rPr>
  </w:style>
  <w:style w:type="paragraph" w:customStyle="1" w:styleId="BasicHeading1">
    <w:name w:val="Basic Heading 1"/>
    <w:basedOn w:val="Heading1"/>
    <w:link w:val="BasicHeading1Char"/>
    <w:qFormat/>
    <w:rsid w:val="00142B09"/>
    <w:rPr>
      <w:rFonts w:asciiTheme="minorHAnsi" w:hAnsiTheme="minorHAnsi"/>
      <w:sz w:val="24"/>
      <w:lang w:val="en-CA"/>
    </w:rPr>
  </w:style>
  <w:style w:type="character" w:customStyle="1" w:styleId="BasicHeading1Char">
    <w:name w:val="Basic Heading 1 Char"/>
    <w:basedOn w:val="Heading1Char"/>
    <w:link w:val="BasicHeading1"/>
    <w:rsid w:val="00142B09"/>
    <w:rPr>
      <w:rFonts w:eastAsiaTheme="majorEastAsia" w:cstheme="majorBidi"/>
      <w:b/>
      <w:bCs/>
      <w:sz w:val="32"/>
      <w:szCs w:val="32"/>
      <w:lang w:val="en-CA"/>
    </w:rPr>
  </w:style>
  <w:style w:type="paragraph" w:customStyle="1" w:styleId="BasicHeading2">
    <w:name w:val="Basic Heading 2"/>
    <w:basedOn w:val="Heading2"/>
    <w:link w:val="BasicHeading2Char"/>
    <w:qFormat/>
    <w:rsid w:val="00CB3F95"/>
    <w:pPr>
      <w:spacing w:before="120" w:after="120"/>
    </w:pPr>
    <w:rPr>
      <w:rFonts w:asciiTheme="minorHAnsi" w:hAnsiTheme="minorHAnsi"/>
      <w:i/>
      <w:sz w:val="24"/>
    </w:rPr>
  </w:style>
  <w:style w:type="character" w:customStyle="1" w:styleId="BasicHeading2Char">
    <w:name w:val="Basic Heading 2 Char"/>
    <w:basedOn w:val="Heading2Char"/>
    <w:link w:val="BasicHeading2"/>
    <w:rsid w:val="00CB3F95"/>
    <w:rPr>
      <w:rFonts w:eastAsiaTheme="majorEastAsia" w:cstheme="majorBidi"/>
      <w:b/>
      <w:bCs/>
      <w:i/>
      <w:sz w:val="28"/>
      <w:szCs w:val="26"/>
    </w:rPr>
  </w:style>
  <w:style w:type="paragraph" w:customStyle="1" w:styleId="NormalList">
    <w:name w:val="Normal List"/>
    <w:basedOn w:val="Normal"/>
    <w:link w:val="NormalListChar"/>
    <w:qFormat/>
    <w:rsid w:val="00CB3F95"/>
  </w:style>
  <w:style w:type="character" w:customStyle="1" w:styleId="NormalListChar">
    <w:name w:val="Normal List Char"/>
    <w:basedOn w:val="DefaultParagraphFont"/>
    <w:link w:val="NormalList"/>
    <w:rsid w:val="00CB3F95"/>
    <w:rPr>
      <w:rFonts w:ascii="Times" w:eastAsia="Times" w:hAnsi="Times" w:cs="Times New Roman"/>
      <w:szCs w:val="20"/>
    </w:rPr>
  </w:style>
  <w:style w:type="paragraph" w:styleId="TOC1">
    <w:name w:val="toc 1"/>
    <w:basedOn w:val="Normal"/>
    <w:next w:val="Normal"/>
    <w:autoRedefine/>
    <w:uiPriority w:val="39"/>
    <w:unhideWhenUsed/>
    <w:rsid w:val="004F7DC4"/>
    <w:pPr>
      <w:spacing w:before="120"/>
    </w:pPr>
    <w:rPr>
      <w:rFonts w:asciiTheme="minorHAnsi" w:hAnsiTheme="minorHAnsi"/>
      <w:b/>
      <w:szCs w:val="24"/>
    </w:rPr>
  </w:style>
  <w:style w:type="paragraph" w:styleId="TOC2">
    <w:name w:val="toc 2"/>
    <w:basedOn w:val="Normal"/>
    <w:next w:val="Normal"/>
    <w:autoRedefine/>
    <w:uiPriority w:val="39"/>
    <w:unhideWhenUsed/>
    <w:rsid w:val="004F7DC4"/>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4F7DC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F7DC4"/>
    <w:pPr>
      <w:ind w:left="720"/>
    </w:pPr>
    <w:rPr>
      <w:rFonts w:asciiTheme="minorHAnsi" w:hAnsiTheme="minorHAnsi"/>
      <w:sz w:val="20"/>
    </w:rPr>
  </w:style>
  <w:style w:type="paragraph" w:styleId="TOC5">
    <w:name w:val="toc 5"/>
    <w:basedOn w:val="Normal"/>
    <w:next w:val="Normal"/>
    <w:autoRedefine/>
    <w:uiPriority w:val="39"/>
    <w:semiHidden/>
    <w:unhideWhenUsed/>
    <w:rsid w:val="004F7DC4"/>
    <w:pPr>
      <w:ind w:left="960"/>
    </w:pPr>
    <w:rPr>
      <w:rFonts w:asciiTheme="minorHAnsi" w:hAnsiTheme="minorHAnsi"/>
      <w:sz w:val="20"/>
    </w:rPr>
  </w:style>
  <w:style w:type="paragraph" w:styleId="TOC6">
    <w:name w:val="toc 6"/>
    <w:basedOn w:val="Normal"/>
    <w:next w:val="Normal"/>
    <w:autoRedefine/>
    <w:uiPriority w:val="39"/>
    <w:semiHidden/>
    <w:unhideWhenUsed/>
    <w:rsid w:val="004F7DC4"/>
    <w:pPr>
      <w:ind w:left="1200"/>
    </w:pPr>
    <w:rPr>
      <w:rFonts w:asciiTheme="minorHAnsi" w:hAnsiTheme="minorHAnsi"/>
      <w:sz w:val="20"/>
    </w:rPr>
  </w:style>
  <w:style w:type="paragraph" w:styleId="TOC7">
    <w:name w:val="toc 7"/>
    <w:basedOn w:val="Normal"/>
    <w:next w:val="Normal"/>
    <w:autoRedefine/>
    <w:uiPriority w:val="39"/>
    <w:semiHidden/>
    <w:unhideWhenUsed/>
    <w:rsid w:val="004F7DC4"/>
    <w:pPr>
      <w:ind w:left="1440"/>
    </w:pPr>
    <w:rPr>
      <w:rFonts w:asciiTheme="minorHAnsi" w:hAnsiTheme="minorHAnsi"/>
      <w:sz w:val="20"/>
    </w:rPr>
  </w:style>
  <w:style w:type="paragraph" w:styleId="TOC8">
    <w:name w:val="toc 8"/>
    <w:basedOn w:val="Normal"/>
    <w:next w:val="Normal"/>
    <w:autoRedefine/>
    <w:uiPriority w:val="39"/>
    <w:semiHidden/>
    <w:unhideWhenUsed/>
    <w:rsid w:val="004F7DC4"/>
    <w:pPr>
      <w:ind w:left="1680"/>
    </w:pPr>
    <w:rPr>
      <w:rFonts w:asciiTheme="minorHAnsi" w:hAnsiTheme="minorHAnsi"/>
      <w:sz w:val="20"/>
    </w:rPr>
  </w:style>
  <w:style w:type="paragraph" w:styleId="TOC9">
    <w:name w:val="toc 9"/>
    <w:basedOn w:val="Normal"/>
    <w:next w:val="Normal"/>
    <w:autoRedefine/>
    <w:uiPriority w:val="39"/>
    <w:semiHidden/>
    <w:unhideWhenUsed/>
    <w:rsid w:val="004F7DC4"/>
    <w:pPr>
      <w:ind w:left="1920"/>
    </w:pPr>
    <w:rPr>
      <w:rFonts w:asciiTheme="minorHAnsi" w:hAnsiTheme="minorHAnsi"/>
      <w:sz w:val="20"/>
    </w:rPr>
  </w:style>
  <w:style w:type="paragraph" w:styleId="Footer">
    <w:name w:val="footer"/>
    <w:basedOn w:val="Normal"/>
    <w:link w:val="FooterChar"/>
    <w:uiPriority w:val="99"/>
    <w:unhideWhenUsed/>
    <w:rsid w:val="00AA3521"/>
    <w:pPr>
      <w:tabs>
        <w:tab w:val="center" w:pos="4320"/>
        <w:tab w:val="right" w:pos="8640"/>
      </w:tabs>
    </w:pPr>
  </w:style>
  <w:style w:type="character" w:customStyle="1" w:styleId="FooterChar">
    <w:name w:val="Footer Char"/>
    <w:basedOn w:val="DefaultParagraphFont"/>
    <w:link w:val="Footer"/>
    <w:uiPriority w:val="99"/>
    <w:rsid w:val="00AA3521"/>
    <w:rPr>
      <w:rFonts w:ascii="Times" w:eastAsia="Times" w:hAnsi="Times" w:cs="Times New Roman"/>
      <w:szCs w:val="20"/>
    </w:rPr>
  </w:style>
  <w:style w:type="character" w:styleId="PageNumber">
    <w:name w:val="page number"/>
    <w:basedOn w:val="DefaultParagraphFont"/>
    <w:uiPriority w:val="99"/>
    <w:semiHidden/>
    <w:unhideWhenUsed/>
    <w:rsid w:val="00AA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8167">
      <w:bodyDiv w:val="1"/>
      <w:marLeft w:val="0"/>
      <w:marRight w:val="0"/>
      <w:marTop w:val="0"/>
      <w:marBottom w:val="0"/>
      <w:divBdr>
        <w:top w:val="none" w:sz="0" w:space="0" w:color="auto"/>
        <w:left w:val="none" w:sz="0" w:space="0" w:color="auto"/>
        <w:bottom w:val="none" w:sz="0" w:space="0" w:color="auto"/>
        <w:right w:val="none" w:sz="0" w:space="0" w:color="auto"/>
      </w:divBdr>
    </w:div>
    <w:div w:id="464155962">
      <w:bodyDiv w:val="1"/>
      <w:marLeft w:val="0"/>
      <w:marRight w:val="0"/>
      <w:marTop w:val="0"/>
      <w:marBottom w:val="0"/>
      <w:divBdr>
        <w:top w:val="none" w:sz="0" w:space="0" w:color="auto"/>
        <w:left w:val="none" w:sz="0" w:space="0" w:color="auto"/>
        <w:bottom w:val="none" w:sz="0" w:space="0" w:color="auto"/>
        <w:right w:val="none" w:sz="0" w:space="0" w:color="auto"/>
      </w:divBdr>
    </w:div>
    <w:div w:id="1247806818">
      <w:bodyDiv w:val="1"/>
      <w:marLeft w:val="0"/>
      <w:marRight w:val="0"/>
      <w:marTop w:val="0"/>
      <w:marBottom w:val="0"/>
      <w:divBdr>
        <w:top w:val="none" w:sz="0" w:space="0" w:color="auto"/>
        <w:left w:val="none" w:sz="0" w:space="0" w:color="auto"/>
        <w:bottom w:val="none" w:sz="0" w:space="0" w:color="auto"/>
        <w:right w:val="none" w:sz="0" w:space="0" w:color="auto"/>
      </w:divBdr>
    </w:div>
    <w:div w:id="126576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8A7B-DF04-42A1-9241-3C65219B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 Hogg</dc:creator>
  <cp:keywords/>
  <dc:description/>
  <cp:lastModifiedBy>Donald Taylor</cp:lastModifiedBy>
  <cp:revision>2</cp:revision>
  <dcterms:created xsi:type="dcterms:W3CDTF">2017-04-05T23:22:00Z</dcterms:created>
  <dcterms:modified xsi:type="dcterms:W3CDTF">2017-04-05T23:22:00Z</dcterms:modified>
</cp:coreProperties>
</file>